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b/>
          <w:bCs/>
          <w:sz w:val="44"/>
          <w:szCs w:val="52"/>
        </w:rPr>
      </w:pPr>
    </w:p>
    <w:p>
      <w:pPr>
        <w:jc w:val="center"/>
        <w:rPr>
          <w:b/>
          <w:bCs/>
          <w:sz w:val="44"/>
          <w:szCs w:val="52"/>
        </w:rPr>
      </w:pPr>
      <w:r>
        <w:rPr>
          <w:rFonts w:hint="eastAsia"/>
          <w:b/>
          <w:bCs/>
          <w:sz w:val="44"/>
          <w:szCs w:val="52"/>
        </w:rPr>
        <w:t>4G路由系统功能说明书</w:t>
      </w:r>
    </w:p>
    <w:p>
      <w:pPr>
        <w:tabs>
          <w:tab w:val="left" w:pos="5086"/>
        </w:tabs>
        <w:jc w:val="left"/>
        <w:rPr>
          <w:b/>
          <w:bCs/>
          <w:sz w:val="36"/>
          <w:szCs w:val="44"/>
        </w:rPr>
      </w:pPr>
      <w:r>
        <w:rPr>
          <w:rFonts w:hint="eastAsia"/>
          <w:b/>
          <w:bCs/>
          <w:sz w:val="36"/>
          <w:szCs w:val="44"/>
        </w:rPr>
        <w:tab/>
      </w:r>
    </w:p>
    <w:p>
      <w:pPr>
        <w:pStyle w:val="12"/>
        <w:tabs>
          <w:tab w:val="right" w:leader="dot" w:pos="8306"/>
        </w:tabs>
      </w:pPr>
      <w:r>
        <w:rPr>
          <w:rFonts w:hint="eastAsia"/>
          <w:b/>
          <w:bCs/>
          <w:szCs w:val="44"/>
        </w:rPr>
        <w:fldChar w:fldCharType="begin"/>
      </w:r>
      <w:r>
        <w:rPr>
          <w:rFonts w:hint="eastAsia"/>
          <w:b/>
          <w:bCs/>
          <w:szCs w:val="44"/>
        </w:rPr>
        <w:instrText xml:space="preserve">TOC \o "1-4" \h \u </w:instrText>
      </w:r>
      <w:r>
        <w:rPr>
          <w:rFonts w:hint="eastAsia"/>
          <w:b/>
          <w:bCs/>
          <w:szCs w:val="44"/>
        </w:rPr>
        <w:fldChar w:fldCharType="separate"/>
      </w:r>
      <w:r>
        <w:fldChar w:fldCharType="begin"/>
      </w:r>
      <w:r>
        <w:instrText xml:space="preserve"> HYPERLINK \l "_Toc7223" </w:instrText>
      </w:r>
      <w:r>
        <w:fldChar w:fldCharType="separate"/>
      </w:r>
      <w:r>
        <w:rPr>
          <w:rFonts w:hint="eastAsia"/>
        </w:rPr>
        <w:t>前言</w:t>
      </w:r>
      <w:r>
        <w:tab/>
      </w:r>
      <w:r>
        <w:t>3</w:t>
      </w:r>
      <w:r>
        <w:fldChar w:fldCharType="end"/>
      </w:r>
    </w:p>
    <w:p>
      <w:pPr>
        <w:pStyle w:val="12"/>
        <w:tabs>
          <w:tab w:val="right" w:leader="dot" w:pos="8306"/>
        </w:tabs>
      </w:pPr>
      <w:r>
        <w:fldChar w:fldCharType="begin"/>
      </w:r>
      <w:r>
        <w:instrText xml:space="preserve"> HYPERLINK \l "_Toc7223" </w:instrText>
      </w:r>
      <w:r>
        <w:fldChar w:fldCharType="separate"/>
      </w:r>
      <w:r>
        <w:rPr>
          <w:rFonts w:hint="eastAsia"/>
        </w:rPr>
        <w:t>版权声明</w:t>
      </w:r>
      <w:r>
        <w:tab/>
      </w:r>
      <w:r>
        <w:t>3</w:t>
      </w:r>
      <w:r>
        <w:fldChar w:fldCharType="end"/>
      </w:r>
    </w:p>
    <w:p>
      <w:pPr>
        <w:pStyle w:val="12"/>
        <w:tabs>
          <w:tab w:val="right" w:leader="dot" w:pos="8306"/>
        </w:tabs>
      </w:pPr>
      <w:r>
        <w:fldChar w:fldCharType="begin"/>
      </w:r>
      <w:r>
        <w:instrText xml:space="preserve"> HYPERLINK \l "_Toc7223" </w:instrText>
      </w:r>
      <w:r>
        <w:fldChar w:fldCharType="separate"/>
      </w:r>
      <w:r>
        <w:rPr>
          <w:rFonts w:hint="eastAsia"/>
        </w:rPr>
        <w:t>产品综述</w:t>
      </w:r>
      <w:r>
        <w:tab/>
      </w:r>
      <w:r>
        <w:t>3</w:t>
      </w:r>
      <w:r>
        <w:fldChar w:fldCharType="end"/>
      </w:r>
    </w:p>
    <w:p>
      <w:pPr>
        <w:pStyle w:val="12"/>
        <w:tabs>
          <w:tab w:val="right" w:leader="dot" w:pos="8306"/>
        </w:tabs>
      </w:pPr>
      <w:r>
        <w:fldChar w:fldCharType="begin"/>
      </w:r>
      <w:r>
        <w:instrText xml:space="preserve"> HYPERLINK \l "_Toc7223" </w:instrText>
      </w:r>
      <w:r>
        <w:fldChar w:fldCharType="separate"/>
      </w:r>
      <w:r>
        <w:rPr>
          <w:rFonts w:hint="eastAsia"/>
          <w:szCs w:val="44"/>
        </w:rPr>
        <w:t>一、登陆路由配置界面</w:t>
      </w:r>
      <w:r>
        <w:tab/>
      </w:r>
      <w:r>
        <w:t>6</w:t>
      </w:r>
      <w:r>
        <w:fldChar w:fldCharType="end"/>
      </w:r>
    </w:p>
    <w:p>
      <w:pPr>
        <w:pStyle w:val="12"/>
        <w:tabs>
          <w:tab w:val="right" w:leader="dot" w:pos="8306"/>
        </w:tabs>
      </w:pPr>
      <w:r>
        <w:fldChar w:fldCharType="begin"/>
      </w:r>
      <w:r>
        <w:instrText xml:space="preserve"> HYPERLINK \l "_Toc7223" </w:instrText>
      </w:r>
      <w:r>
        <w:fldChar w:fldCharType="separate"/>
      </w:r>
      <w:r>
        <w:rPr>
          <w:rFonts w:hint="eastAsia"/>
          <w:szCs w:val="44"/>
        </w:rPr>
        <w:t>二、外网访问接入方式配置</w:t>
      </w:r>
      <w:r>
        <w:tab/>
      </w:r>
      <w:r>
        <w:t>7</w:t>
      </w:r>
      <w:r>
        <w:fldChar w:fldCharType="end"/>
      </w:r>
    </w:p>
    <w:p>
      <w:pPr>
        <w:pStyle w:val="14"/>
        <w:tabs>
          <w:tab w:val="right" w:leader="dot" w:pos="8306"/>
        </w:tabs>
        <w:ind w:left="480"/>
      </w:pPr>
      <w:r>
        <w:fldChar w:fldCharType="begin"/>
      </w:r>
      <w:r>
        <w:instrText xml:space="preserve"> HYPERLINK \l "_Toc3643" </w:instrText>
      </w:r>
      <w:r>
        <w:fldChar w:fldCharType="separate"/>
      </w:r>
      <w:r>
        <w:rPr>
          <w:rFonts w:hint="eastAsia"/>
          <w:szCs w:val="32"/>
        </w:rPr>
        <w:t>1.SIM卡3/4G模式</w:t>
      </w:r>
      <w:r>
        <w:tab/>
      </w:r>
      <w:r>
        <w:t>7</w:t>
      </w:r>
      <w:r>
        <w:fldChar w:fldCharType="end"/>
      </w:r>
      <w:bookmarkStart w:id="216" w:name="_GoBack"/>
      <w:bookmarkEnd w:id="216"/>
    </w:p>
    <w:p>
      <w:pPr>
        <w:pStyle w:val="9"/>
        <w:tabs>
          <w:tab w:val="right" w:leader="dot" w:pos="8306"/>
        </w:tabs>
        <w:ind w:left="960"/>
      </w:pPr>
      <w:r>
        <w:fldChar w:fldCharType="begin"/>
      </w:r>
      <w:r>
        <w:instrText xml:space="preserve"> HYPERLINK \l "_Toc9939" </w:instrText>
      </w:r>
      <w:r>
        <w:fldChar w:fldCharType="separate"/>
      </w:r>
      <w:r>
        <w:rPr>
          <w:rFonts w:hint="eastAsia"/>
        </w:rPr>
        <w:t>1.1 DHCP客户端模式</w:t>
      </w:r>
      <w:r>
        <w:tab/>
      </w:r>
      <w:r>
        <w:t>7</w:t>
      </w:r>
      <w:r>
        <w:fldChar w:fldCharType="end"/>
      </w:r>
    </w:p>
    <w:p>
      <w:pPr>
        <w:pStyle w:val="9"/>
        <w:tabs>
          <w:tab w:val="right" w:leader="dot" w:pos="8306"/>
        </w:tabs>
        <w:ind w:left="960"/>
      </w:pPr>
      <w:r>
        <w:fldChar w:fldCharType="begin"/>
      </w:r>
      <w:r>
        <w:instrText xml:space="preserve"> HYPERLINK \l "_Toc3794" </w:instrText>
      </w:r>
      <w:r>
        <w:fldChar w:fldCharType="separate"/>
      </w:r>
      <w:r>
        <w:rPr>
          <w:rFonts w:hint="eastAsia"/>
        </w:rPr>
        <w:t>1.2 PPP模式</w:t>
      </w:r>
      <w:r>
        <w:tab/>
      </w:r>
      <w:r>
        <w:t>10</w:t>
      </w:r>
      <w:r>
        <w:fldChar w:fldCharType="end"/>
      </w:r>
    </w:p>
    <w:p>
      <w:pPr>
        <w:pStyle w:val="14"/>
        <w:tabs>
          <w:tab w:val="right" w:leader="dot" w:pos="8306"/>
        </w:tabs>
        <w:ind w:left="480"/>
      </w:pPr>
      <w:r>
        <w:fldChar w:fldCharType="begin"/>
      </w:r>
      <w:r>
        <w:instrText xml:space="preserve"> HYPERLINK \l "_Toc13317" </w:instrText>
      </w:r>
      <w:r>
        <w:fldChar w:fldCharType="separate"/>
      </w:r>
      <w:r>
        <w:rPr>
          <w:rFonts w:hint="eastAsia"/>
          <w:szCs w:val="22"/>
        </w:rPr>
        <w:t>2. 有线模式</w:t>
      </w:r>
      <w:r>
        <w:tab/>
      </w:r>
      <w:r>
        <w:fldChar w:fldCharType="end"/>
      </w:r>
    </w:p>
    <w:p>
      <w:pPr>
        <w:pStyle w:val="9"/>
        <w:tabs>
          <w:tab w:val="right" w:leader="dot" w:pos="8306"/>
        </w:tabs>
        <w:ind w:left="960"/>
      </w:pPr>
      <w:r>
        <w:fldChar w:fldCharType="begin"/>
      </w:r>
      <w:r>
        <w:instrText xml:space="preserve"> HYPERLINK \l "_Toc12998" </w:instrText>
      </w:r>
      <w:r>
        <w:fldChar w:fldCharType="separate"/>
      </w:r>
      <w:r>
        <w:rPr>
          <w:rFonts w:hint="eastAsia"/>
        </w:rPr>
        <w:t>2.1DHCP客户端配置</w:t>
      </w:r>
      <w:r>
        <w:tab/>
      </w:r>
      <w:r>
        <w:fldChar w:fldCharType="end"/>
      </w:r>
    </w:p>
    <w:p>
      <w:pPr>
        <w:pStyle w:val="9"/>
        <w:tabs>
          <w:tab w:val="right" w:leader="dot" w:pos="8306"/>
        </w:tabs>
        <w:ind w:left="960"/>
      </w:pPr>
      <w:r>
        <w:fldChar w:fldCharType="begin"/>
      </w:r>
      <w:r>
        <w:instrText xml:space="preserve"> HYPERLINK \l "_Toc3702" </w:instrText>
      </w:r>
      <w:r>
        <w:fldChar w:fldCharType="separate"/>
      </w:r>
      <w:r>
        <w:rPr>
          <w:rFonts w:hint="eastAsia"/>
        </w:rPr>
        <w:t>2.2静态IP地址</w:t>
      </w:r>
      <w:r>
        <w:tab/>
      </w:r>
      <w:r>
        <w:fldChar w:fldCharType="end"/>
      </w:r>
    </w:p>
    <w:p>
      <w:pPr>
        <w:pStyle w:val="9"/>
        <w:tabs>
          <w:tab w:val="right" w:leader="dot" w:pos="8306"/>
        </w:tabs>
        <w:ind w:left="960"/>
      </w:pPr>
      <w:r>
        <w:fldChar w:fldCharType="begin"/>
      </w:r>
      <w:r>
        <w:instrText xml:space="preserve"> HYPERLINK \l "_Toc3256" </w:instrText>
      </w:r>
      <w:r>
        <w:fldChar w:fldCharType="separate"/>
      </w:r>
      <w:r>
        <w:rPr>
          <w:rFonts w:hint="eastAsia"/>
        </w:rPr>
        <w:t>2.3 PPPoE拨号</w:t>
      </w:r>
      <w:r>
        <w:tab/>
      </w:r>
      <w:r>
        <w:fldChar w:fldCharType="end"/>
      </w:r>
    </w:p>
    <w:p>
      <w:pPr>
        <w:pStyle w:val="9"/>
        <w:tabs>
          <w:tab w:val="right" w:leader="dot" w:pos="8306"/>
        </w:tabs>
        <w:ind w:left="960"/>
      </w:pPr>
      <w:r>
        <w:fldChar w:fldCharType="begin"/>
      </w:r>
      <w:r>
        <w:instrText xml:space="preserve"> HYPERLINK \l "_Toc21099" </w:instrText>
      </w:r>
      <w:r>
        <w:fldChar w:fldCharType="separate"/>
      </w:r>
      <w:r>
        <w:rPr>
          <w:rFonts w:hint="eastAsia"/>
        </w:rPr>
        <w:t>2.4其他拨号方式（略）</w:t>
      </w:r>
      <w:r>
        <w:tab/>
      </w:r>
      <w:r>
        <w:fldChar w:fldCharType="end"/>
      </w:r>
    </w:p>
    <w:p>
      <w:pPr>
        <w:pStyle w:val="14"/>
        <w:tabs>
          <w:tab w:val="right" w:leader="dot" w:pos="8306"/>
        </w:tabs>
        <w:ind w:left="480"/>
      </w:pPr>
      <w:r>
        <w:fldChar w:fldCharType="begin"/>
      </w:r>
      <w:r>
        <w:instrText xml:space="preserve"> HYPERLINK \l "_Toc8856" </w:instrText>
      </w:r>
      <w:r>
        <w:fldChar w:fldCharType="separate"/>
      </w:r>
      <w:r>
        <w:rPr>
          <w:rFonts w:hint="eastAsia"/>
        </w:rPr>
        <w:t>3. 负载均衡功能说明</w:t>
      </w:r>
      <w:r>
        <w:tab/>
      </w:r>
      <w:r>
        <w:fldChar w:fldCharType="end"/>
      </w:r>
    </w:p>
    <w:p>
      <w:pPr>
        <w:pStyle w:val="9"/>
        <w:tabs>
          <w:tab w:val="right" w:leader="dot" w:pos="8306"/>
        </w:tabs>
        <w:ind w:left="960"/>
      </w:pPr>
      <w:r>
        <w:fldChar w:fldCharType="begin"/>
      </w:r>
      <w:r>
        <w:instrText xml:space="preserve"> HYPERLINK \l "_Toc26161" </w:instrText>
      </w:r>
      <w:r>
        <w:fldChar w:fldCharType="separate"/>
      </w:r>
      <w:r>
        <w:rPr>
          <w:rFonts w:hint="eastAsia"/>
        </w:rPr>
        <w:t>3.1概览</w:t>
      </w:r>
      <w:r>
        <w:tab/>
      </w:r>
      <w:r>
        <w:fldChar w:fldCharType="end"/>
      </w:r>
    </w:p>
    <w:p>
      <w:pPr>
        <w:pStyle w:val="9"/>
        <w:tabs>
          <w:tab w:val="right" w:leader="dot" w:pos="8306"/>
        </w:tabs>
        <w:ind w:left="960"/>
      </w:pPr>
      <w:r>
        <w:fldChar w:fldCharType="begin"/>
      </w:r>
      <w:r>
        <w:instrText xml:space="preserve"> HYPERLINK \l "_Toc30517" </w:instrText>
      </w:r>
      <w:r>
        <w:fldChar w:fldCharType="separate"/>
      </w:r>
      <w:r>
        <w:rPr>
          <w:rFonts w:hint="eastAsia"/>
        </w:rPr>
        <w:t>3.2配置</w:t>
      </w:r>
      <w:r>
        <w:tab/>
      </w:r>
      <w:r>
        <w:t>19</w:t>
      </w:r>
      <w:r>
        <w:fldChar w:fldCharType="end"/>
      </w:r>
    </w:p>
    <w:p>
      <w:pPr>
        <w:pStyle w:val="9"/>
        <w:tabs>
          <w:tab w:val="right" w:leader="dot" w:pos="8306"/>
        </w:tabs>
        <w:ind w:left="960"/>
      </w:pPr>
      <w:r>
        <w:fldChar w:fldCharType="begin"/>
      </w:r>
      <w:r>
        <w:instrText xml:space="preserve"> HYPERLINK \l "_Toc2092" </w:instrText>
      </w:r>
      <w:r>
        <w:fldChar w:fldCharType="separate"/>
      </w:r>
      <w:r>
        <w:rPr>
          <w:rFonts w:hint="eastAsia"/>
        </w:rPr>
        <w:t>3.3高级</w:t>
      </w:r>
      <w:r>
        <w:tab/>
      </w:r>
      <w:r>
        <w:fldChar w:fldCharType="end"/>
      </w:r>
    </w:p>
    <w:p>
      <w:pPr>
        <w:pStyle w:val="14"/>
        <w:tabs>
          <w:tab w:val="right" w:leader="dot" w:pos="8306"/>
        </w:tabs>
        <w:ind w:left="480"/>
      </w:pPr>
      <w:r>
        <w:fldChar w:fldCharType="begin"/>
      </w:r>
      <w:r>
        <w:instrText xml:space="preserve"> HYPERLINK \l "_Toc17135" </w:instrText>
      </w:r>
      <w:r>
        <w:fldChar w:fldCharType="separate"/>
      </w:r>
      <w:r>
        <w:rPr>
          <w:rFonts w:hint="eastAsia"/>
          <w:szCs w:val="22"/>
        </w:rPr>
        <w:t>4.兼容模式</w:t>
      </w:r>
      <w:r>
        <w:tab/>
      </w:r>
      <w:r>
        <w:fldChar w:fldCharType="end"/>
      </w:r>
    </w:p>
    <w:p>
      <w:pPr>
        <w:pStyle w:val="9"/>
        <w:tabs>
          <w:tab w:val="right" w:leader="dot" w:pos="8306"/>
        </w:tabs>
        <w:ind w:left="960"/>
      </w:pPr>
      <w:r>
        <w:fldChar w:fldCharType="begin"/>
      </w:r>
      <w:r>
        <w:instrText xml:space="preserve"> HYPERLINK \l "_Toc23710" </w:instrText>
      </w:r>
      <w:r>
        <w:fldChar w:fldCharType="separate"/>
      </w:r>
      <w:r>
        <w:rPr>
          <w:rFonts w:hint="eastAsia"/>
          <w:szCs w:val="22"/>
        </w:rPr>
        <w:t>4.1仅有线</w:t>
      </w:r>
      <w:r>
        <w:tab/>
      </w:r>
      <w:r>
        <w:fldChar w:fldCharType="end"/>
      </w:r>
    </w:p>
    <w:p>
      <w:pPr>
        <w:pStyle w:val="9"/>
        <w:tabs>
          <w:tab w:val="right" w:leader="dot" w:pos="8306"/>
        </w:tabs>
        <w:ind w:left="960"/>
      </w:pPr>
      <w:r>
        <w:fldChar w:fldCharType="begin"/>
      </w:r>
      <w:r>
        <w:instrText xml:space="preserve"> HYPERLINK \l "_Toc14554" </w:instrText>
      </w:r>
      <w:r>
        <w:fldChar w:fldCharType="separate"/>
      </w:r>
      <w:r>
        <w:rPr>
          <w:rFonts w:hint="eastAsia"/>
          <w:szCs w:val="22"/>
        </w:rPr>
        <w:t>4.2仅4G无线移动网络</w:t>
      </w:r>
      <w:r>
        <w:tab/>
      </w:r>
      <w:r>
        <w:fldChar w:fldCharType="end"/>
      </w:r>
    </w:p>
    <w:p>
      <w:pPr>
        <w:pStyle w:val="9"/>
        <w:tabs>
          <w:tab w:val="right" w:leader="dot" w:pos="8306"/>
        </w:tabs>
        <w:ind w:left="960"/>
      </w:pPr>
      <w:r>
        <w:fldChar w:fldCharType="begin"/>
      </w:r>
      <w:r>
        <w:instrText xml:space="preserve"> HYPERLINK \l "_Toc21182" </w:instrText>
      </w:r>
      <w:r>
        <w:fldChar w:fldCharType="separate"/>
      </w:r>
      <w:r>
        <w:rPr>
          <w:rFonts w:hint="eastAsia"/>
          <w:szCs w:val="22"/>
        </w:rPr>
        <w:t>4.3有线优先，4G无线备份</w:t>
      </w:r>
      <w:r>
        <w:tab/>
      </w:r>
      <w:r>
        <w:fldChar w:fldCharType="end"/>
      </w:r>
    </w:p>
    <w:p>
      <w:pPr>
        <w:pStyle w:val="9"/>
        <w:tabs>
          <w:tab w:val="right" w:leader="dot" w:pos="8306"/>
        </w:tabs>
        <w:ind w:left="960"/>
      </w:pPr>
      <w:r>
        <w:fldChar w:fldCharType="begin"/>
      </w:r>
      <w:r>
        <w:instrText xml:space="preserve"> HYPERLINK \l "_Toc14840" </w:instrText>
      </w:r>
      <w:r>
        <w:fldChar w:fldCharType="separate"/>
      </w:r>
      <w:r>
        <w:rPr>
          <w:rFonts w:hint="eastAsia"/>
          <w:szCs w:val="22"/>
        </w:rPr>
        <w:t>4.4 4G无线优先，有线备份</w:t>
      </w:r>
      <w:r>
        <w:tab/>
      </w:r>
      <w:r>
        <w:fldChar w:fldCharType="end"/>
      </w:r>
    </w:p>
    <w:p>
      <w:pPr>
        <w:pStyle w:val="9"/>
        <w:tabs>
          <w:tab w:val="right" w:leader="dot" w:pos="8306"/>
        </w:tabs>
        <w:ind w:left="960"/>
      </w:pPr>
      <w:r>
        <w:fldChar w:fldCharType="begin"/>
      </w:r>
      <w:r>
        <w:instrText xml:space="preserve"> HYPERLINK \l "_Toc25478" </w:instrText>
      </w:r>
      <w:r>
        <w:fldChar w:fldCharType="separate"/>
      </w:r>
      <w:r>
        <w:rPr>
          <w:rFonts w:hint="eastAsia"/>
        </w:rPr>
        <w:t>4.5有线和4G无线按比例负载均衡</w:t>
      </w:r>
      <w:r>
        <w:tab/>
      </w:r>
      <w:r>
        <w:fldChar w:fldCharType="end"/>
      </w:r>
    </w:p>
    <w:p>
      <w:pPr>
        <w:pStyle w:val="14"/>
        <w:tabs>
          <w:tab w:val="right" w:leader="dot" w:pos="8306"/>
        </w:tabs>
        <w:ind w:left="480"/>
      </w:pPr>
      <w:r>
        <w:fldChar w:fldCharType="begin"/>
      </w:r>
      <w:r>
        <w:instrText xml:space="preserve"> HYPERLINK \l "_Toc3930" </w:instrText>
      </w:r>
      <w:r>
        <w:fldChar w:fldCharType="separate"/>
      </w:r>
      <w:r>
        <w:rPr>
          <w:rFonts w:hint="eastAsia"/>
        </w:rPr>
        <w:t>5.无线WiFi网络配置</w:t>
      </w:r>
      <w:r>
        <w:tab/>
      </w:r>
      <w:r>
        <w:fldChar w:fldCharType="end"/>
      </w:r>
    </w:p>
    <w:p>
      <w:pPr>
        <w:pStyle w:val="9"/>
        <w:tabs>
          <w:tab w:val="right" w:leader="dot" w:pos="8306"/>
        </w:tabs>
        <w:ind w:left="960"/>
      </w:pPr>
      <w:r>
        <w:fldChar w:fldCharType="begin"/>
      </w:r>
      <w:r>
        <w:instrText xml:space="preserve"> HYPERLINK \l "_Toc32727" </w:instrText>
      </w:r>
      <w:r>
        <w:fldChar w:fldCharType="separate"/>
      </w:r>
      <w:r>
        <w:rPr>
          <w:rFonts w:hint="eastAsia"/>
        </w:rPr>
        <w:t>5.1接入点AP模式</w:t>
      </w:r>
      <w:r>
        <w:tab/>
      </w:r>
      <w:r>
        <w:fldChar w:fldCharType="end"/>
      </w:r>
    </w:p>
    <w:p>
      <w:pPr>
        <w:pStyle w:val="9"/>
        <w:tabs>
          <w:tab w:val="right" w:leader="dot" w:pos="8306"/>
        </w:tabs>
        <w:ind w:left="960"/>
      </w:pPr>
      <w:r>
        <w:fldChar w:fldCharType="begin"/>
      </w:r>
      <w:r>
        <w:instrText xml:space="preserve"> HYPERLINK \l "_Toc18978" </w:instrText>
      </w:r>
      <w:r>
        <w:fldChar w:fldCharType="separate"/>
      </w:r>
      <w:r>
        <w:rPr>
          <w:rFonts w:hint="eastAsia"/>
        </w:rPr>
        <w:t>5.2客户端模式</w:t>
      </w:r>
      <w:r>
        <w:tab/>
      </w:r>
      <w:r>
        <w:fldChar w:fldCharType="end"/>
      </w:r>
    </w:p>
    <w:p>
      <w:pPr>
        <w:pStyle w:val="9"/>
        <w:tabs>
          <w:tab w:val="right" w:leader="dot" w:pos="8306"/>
        </w:tabs>
        <w:ind w:left="960"/>
      </w:pPr>
      <w:r>
        <w:rPr>
          <w:rFonts w:hint="eastAsia"/>
        </w:rPr>
        <w:t>5.</w:t>
      </w:r>
      <w:r>
        <w:t>3</w:t>
      </w:r>
      <w:r>
        <w:rPr>
          <w:rFonts w:hint="eastAsia"/>
        </w:rPr>
        <w:t>点对点Ad-Hoc模式</w:t>
      </w:r>
      <w:r>
        <w:tab/>
      </w:r>
      <w:r>
        <w:t>52</w:t>
      </w:r>
    </w:p>
    <w:p>
      <w:pPr>
        <w:pStyle w:val="9"/>
        <w:tabs>
          <w:tab w:val="right" w:leader="dot" w:pos="8306"/>
        </w:tabs>
        <w:ind w:left="960"/>
      </w:pPr>
      <w:r>
        <w:rPr>
          <w:rFonts w:hint="eastAsia"/>
        </w:rPr>
        <w:t>5.</w:t>
      </w:r>
      <w:r>
        <w:t>4</w:t>
      </w:r>
      <w:r>
        <w:rPr>
          <w:rFonts w:hint="eastAsia"/>
        </w:rPr>
        <w:t>接入点A</w:t>
      </w:r>
      <w:r>
        <w:t>P</w:t>
      </w:r>
      <w:r>
        <w:rPr>
          <w:rFonts w:hint="eastAsia"/>
        </w:rPr>
        <w:t>模式(</w:t>
      </w:r>
      <w:r>
        <w:t>WDS)</w:t>
      </w:r>
      <w:r>
        <w:tab/>
      </w:r>
      <w:r>
        <w:t>52</w:t>
      </w:r>
    </w:p>
    <w:p>
      <w:pPr>
        <w:pStyle w:val="9"/>
        <w:tabs>
          <w:tab w:val="right" w:leader="dot" w:pos="8306"/>
        </w:tabs>
        <w:ind w:left="960"/>
      </w:pPr>
      <w:r>
        <w:fldChar w:fldCharType="begin"/>
      </w:r>
      <w:r>
        <w:instrText xml:space="preserve"> HYPERLINK \l "_Toc28907" </w:instrText>
      </w:r>
      <w:r>
        <w:fldChar w:fldCharType="separate"/>
      </w:r>
      <w:r>
        <w:rPr>
          <w:rFonts w:hint="eastAsia"/>
        </w:rPr>
        <w:t>5.5客户端WDS模式</w:t>
      </w:r>
      <w:r>
        <w:tab/>
      </w:r>
      <w:r>
        <w:t>52</w:t>
      </w:r>
      <w:r>
        <w:fldChar w:fldCharType="end"/>
      </w:r>
    </w:p>
    <w:p>
      <w:pPr>
        <w:pStyle w:val="9"/>
        <w:tabs>
          <w:tab w:val="right" w:leader="dot" w:pos="8306"/>
        </w:tabs>
        <w:ind w:left="960"/>
      </w:pPr>
      <w:r>
        <w:fldChar w:fldCharType="begin"/>
      </w:r>
      <w:r>
        <w:instrText xml:space="preserve"> HYPERLINK \l "_Toc8382" </w:instrText>
      </w:r>
      <w:r>
        <w:fldChar w:fldCharType="separate"/>
      </w:r>
      <w:r>
        <w:rPr>
          <w:rFonts w:hint="eastAsia"/>
        </w:rPr>
        <w:t>5.6静态WDS模式</w:t>
      </w:r>
      <w:r>
        <w:tab/>
      </w:r>
      <w:r>
        <w:t>52</w:t>
      </w:r>
      <w:r>
        <w:fldChar w:fldCharType="end"/>
      </w:r>
    </w:p>
    <w:p>
      <w:pPr>
        <w:pStyle w:val="12"/>
        <w:tabs>
          <w:tab w:val="right" w:leader="dot" w:pos="8306"/>
        </w:tabs>
      </w:pPr>
      <w:r>
        <w:fldChar w:fldCharType="begin"/>
      </w:r>
      <w:r>
        <w:instrText xml:space="preserve"> HYPERLINK \l "_Toc17711" </w:instrText>
      </w:r>
      <w:r>
        <w:fldChar w:fldCharType="separate"/>
      </w:r>
      <w:r>
        <w:rPr>
          <w:rFonts w:hint="eastAsia"/>
        </w:rPr>
        <w:t>三</w:t>
      </w:r>
      <w:r>
        <w:t xml:space="preserve">、 </w:t>
      </w:r>
      <w:r>
        <w:rPr>
          <w:rFonts w:hint="eastAsia"/>
        </w:rPr>
        <w:t>交换机VLAN功能配置</w:t>
      </w:r>
      <w:r>
        <w:tab/>
      </w:r>
      <w:r>
        <w:t>52</w:t>
      </w:r>
      <w:r>
        <w:fldChar w:fldCharType="end"/>
      </w:r>
    </w:p>
    <w:p>
      <w:pPr>
        <w:pStyle w:val="12"/>
        <w:tabs>
          <w:tab w:val="right" w:leader="dot" w:pos="8306"/>
        </w:tabs>
      </w:pPr>
      <w:r>
        <w:fldChar w:fldCharType="begin"/>
      </w:r>
      <w:r>
        <w:instrText xml:space="preserve"> HYPERLINK \l "_Toc6867" </w:instrText>
      </w:r>
      <w:r>
        <w:fldChar w:fldCharType="separate"/>
      </w:r>
      <w:r>
        <w:rPr>
          <w:rFonts w:hint="eastAsia"/>
        </w:rPr>
        <w:t>四、 动态DNS功能</w:t>
      </w:r>
      <w:r>
        <w:tab/>
      </w:r>
      <w:r>
        <w:t>53</w:t>
      </w:r>
      <w:r>
        <w:fldChar w:fldCharType="end"/>
      </w:r>
    </w:p>
    <w:p>
      <w:pPr>
        <w:pStyle w:val="12"/>
        <w:tabs>
          <w:tab w:val="right" w:leader="dot" w:pos="8306"/>
        </w:tabs>
      </w:pPr>
      <w:r>
        <w:fldChar w:fldCharType="begin"/>
      </w:r>
      <w:r>
        <w:instrText xml:space="preserve"> HYPERLINK \l "_Toc29935" </w:instrText>
      </w:r>
      <w:r>
        <w:fldChar w:fldCharType="separate"/>
      </w:r>
      <w:r>
        <w:rPr>
          <w:rFonts w:hint="eastAsia"/>
          <w:bCs/>
        </w:rPr>
        <w:t>五、W</w:t>
      </w:r>
      <w:r>
        <w:rPr>
          <w:bCs/>
        </w:rPr>
        <w:t>IFI</w:t>
      </w:r>
      <w:r>
        <w:rPr>
          <w:rFonts w:hint="eastAsia"/>
          <w:bCs/>
        </w:rPr>
        <w:t>计划</w:t>
      </w:r>
      <w:r>
        <w:tab/>
      </w:r>
      <w:r>
        <w:fldChar w:fldCharType="end"/>
      </w:r>
    </w:p>
    <w:p>
      <w:pPr>
        <w:pStyle w:val="12"/>
        <w:tabs>
          <w:tab w:val="right" w:leader="dot" w:pos="8306"/>
        </w:tabs>
      </w:pPr>
      <w:r>
        <w:fldChar w:fldCharType="begin"/>
      </w:r>
      <w:r>
        <w:instrText xml:space="preserve"> HYPERLINK \l "_Toc29935" </w:instrText>
      </w:r>
      <w:r>
        <w:fldChar w:fldCharType="separate"/>
      </w:r>
      <w:r>
        <w:rPr>
          <w:rFonts w:hint="eastAsia"/>
          <w:bCs/>
        </w:rPr>
        <w:t>六、网络监控</w:t>
      </w:r>
      <w:r>
        <w:rPr>
          <w:bCs/>
        </w:rPr>
        <w:t>(</w:t>
      </w:r>
      <w:r>
        <w:rPr>
          <w:rFonts w:hint="eastAsia"/>
          <w:bCs/>
        </w:rPr>
        <w:t>WatchCat</w:t>
      </w:r>
      <w:r>
        <w:rPr>
          <w:bCs/>
        </w:rPr>
        <w:t>)</w:t>
      </w:r>
      <w:r>
        <w:rPr>
          <w:bCs/>
        </w:rPr>
        <w:tab/>
      </w:r>
      <w:r>
        <w:rPr>
          <w:bCs/>
        </w:rPr>
        <w:fldChar w:fldCharType="begin"/>
      </w:r>
      <w:r>
        <w:rPr>
          <w:bCs/>
        </w:rPr>
        <w:instrText xml:space="preserve"> PAGEREF _Toc29935 </w:instrText>
      </w:r>
      <w:r>
        <w:rPr>
          <w:bCs/>
        </w:rPr>
        <w:fldChar w:fldCharType="separate"/>
      </w:r>
      <w:r>
        <w:rPr>
          <w:bCs/>
        </w:rPr>
        <w:t>58</w:t>
      </w:r>
      <w:r>
        <w:rPr>
          <w:bCs/>
        </w:rPr>
        <w:fldChar w:fldCharType="end"/>
      </w:r>
      <w:r>
        <w:rPr>
          <w:bCs/>
        </w:rPr>
        <w:fldChar w:fldCharType="end"/>
      </w:r>
    </w:p>
    <w:p>
      <w:pPr>
        <w:pStyle w:val="14"/>
        <w:tabs>
          <w:tab w:val="right" w:leader="dot" w:pos="8306"/>
        </w:tabs>
        <w:ind w:left="480"/>
      </w:pPr>
      <w:r>
        <w:fldChar w:fldCharType="begin"/>
      </w:r>
      <w:r>
        <w:instrText xml:space="preserve"> HYPERLINK \l "_Toc1415" </w:instrText>
      </w:r>
      <w:r>
        <w:fldChar w:fldCharType="separate"/>
      </w:r>
      <w:r>
        <w:rPr>
          <w:rFonts w:hint="eastAsia"/>
        </w:rPr>
        <w:t>1.周期性重启</w:t>
      </w:r>
      <w:r>
        <w:t>(</w:t>
      </w:r>
      <w:r>
        <w:rPr>
          <w:rFonts w:hint="eastAsia"/>
        </w:rPr>
        <w:t>periodic</w:t>
      </w:r>
      <w:r>
        <w:t xml:space="preserve"> reboot)</w:t>
      </w:r>
      <w:r>
        <w:tab/>
      </w:r>
      <w:r>
        <w:fldChar w:fldCharType="end"/>
      </w:r>
    </w:p>
    <w:p>
      <w:pPr>
        <w:pStyle w:val="14"/>
        <w:tabs>
          <w:tab w:val="right" w:leader="dot" w:pos="8306"/>
        </w:tabs>
        <w:ind w:left="480"/>
      </w:pPr>
      <w:r>
        <w:fldChar w:fldCharType="begin"/>
      </w:r>
      <w:r>
        <w:instrText xml:space="preserve"> HYPERLINK \l "_Toc31065" </w:instrText>
      </w:r>
      <w:r>
        <w:fldChar w:fldCharType="separate"/>
      </w:r>
      <w:r>
        <w:rPr>
          <w:rFonts w:hint="eastAsia"/>
        </w:rPr>
        <w:t>2.断网重启(</w:t>
      </w:r>
      <w:r>
        <w:t>Reboot on internet connection lost)</w:t>
      </w:r>
      <w:r>
        <w:tab/>
      </w:r>
      <w:r>
        <w:fldChar w:fldCharType="end"/>
      </w:r>
    </w:p>
    <w:p>
      <w:pPr>
        <w:pStyle w:val="12"/>
        <w:tabs>
          <w:tab w:val="right" w:leader="dot" w:pos="8306"/>
        </w:tabs>
      </w:pPr>
      <w:r>
        <w:rPr>
          <w:rFonts w:hint="eastAsia"/>
          <w:szCs w:val="20"/>
        </w:rPr>
        <w:t>七、QoS流量带宽限制</w:t>
      </w:r>
      <w:r>
        <w:rPr>
          <w:szCs w:val="20"/>
        </w:rPr>
        <w:tab/>
      </w:r>
      <w:r>
        <w:rPr>
          <w:szCs w:val="20"/>
        </w:rPr>
        <w:t>60</w:t>
      </w:r>
    </w:p>
    <w:p>
      <w:pPr>
        <w:pStyle w:val="12"/>
        <w:tabs>
          <w:tab w:val="right" w:leader="dot" w:pos="8306"/>
        </w:tabs>
      </w:pPr>
      <w:r>
        <w:fldChar w:fldCharType="begin"/>
      </w:r>
      <w:r>
        <w:instrText xml:space="preserve"> HYPERLINK \l "_Toc10676" </w:instrText>
      </w:r>
      <w:r>
        <w:fldChar w:fldCharType="separate"/>
      </w:r>
      <w:r>
        <w:rPr>
          <w:rFonts w:hint="eastAsia"/>
          <w:szCs w:val="20"/>
        </w:rPr>
        <w:t>八、防火墙配置</w:t>
      </w:r>
      <w:r>
        <w:tab/>
      </w:r>
      <w:r>
        <w:t>61</w:t>
      </w:r>
      <w:r>
        <w:fldChar w:fldCharType="end"/>
      </w:r>
    </w:p>
    <w:p>
      <w:pPr>
        <w:pStyle w:val="14"/>
        <w:tabs>
          <w:tab w:val="right" w:leader="dot" w:pos="8306"/>
        </w:tabs>
        <w:ind w:left="480"/>
      </w:pPr>
      <w:r>
        <w:fldChar w:fldCharType="begin"/>
      </w:r>
      <w:r>
        <w:instrText xml:space="preserve"> HYPERLINK \l "_Toc26346" </w:instrText>
      </w:r>
      <w:r>
        <w:fldChar w:fldCharType="separate"/>
      </w:r>
      <w:r>
        <w:rPr>
          <w:rFonts w:hint="eastAsia"/>
          <w:szCs w:val="28"/>
        </w:rPr>
        <w:t>1、端口转发功能配置</w:t>
      </w:r>
      <w:r>
        <w:rPr>
          <w:szCs w:val="28"/>
        </w:rPr>
        <w:tab/>
      </w:r>
      <w:r>
        <w:rPr>
          <w:szCs w:val="28"/>
        </w:rPr>
        <w:t>61</w:t>
      </w:r>
      <w:r>
        <w:rPr>
          <w:szCs w:val="28"/>
        </w:rPr>
        <w:fldChar w:fldCharType="end"/>
      </w:r>
    </w:p>
    <w:p>
      <w:pPr>
        <w:pStyle w:val="9"/>
        <w:tabs>
          <w:tab w:val="right" w:leader="dot" w:pos="8306"/>
        </w:tabs>
        <w:ind w:left="960"/>
      </w:pPr>
      <w:r>
        <w:fldChar w:fldCharType="begin"/>
      </w:r>
      <w:r>
        <w:instrText xml:space="preserve"> HYPERLINK \l "_Toc9763" </w:instrText>
      </w:r>
      <w:r>
        <w:fldChar w:fldCharType="separate"/>
      </w:r>
      <w:r>
        <w:rPr>
          <w:rFonts w:hint="eastAsia"/>
        </w:rPr>
        <w:t>1. 内网服务器环境搭建及访问测试</w:t>
      </w:r>
      <w:r>
        <w:tab/>
      </w:r>
      <w:r>
        <w:t>62</w:t>
      </w:r>
      <w:r>
        <w:fldChar w:fldCharType="end"/>
      </w:r>
    </w:p>
    <w:p>
      <w:pPr>
        <w:pStyle w:val="9"/>
        <w:tabs>
          <w:tab w:val="right" w:leader="dot" w:pos="8306"/>
        </w:tabs>
        <w:ind w:left="960"/>
      </w:pPr>
      <w:r>
        <w:fldChar w:fldCharType="begin"/>
      </w:r>
      <w:r>
        <w:instrText xml:space="preserve"> HYPERLINK \l "_Toc11771" </w:instrText>
      </w:r>
      <w:r>
        <w:fldChar w:fldCharType="separate"/>
      </w:r>
      <w:r>
        <w:rPr>
          <w:rFonts w:hint="eastAsia"/>
        </w:rPr>
        <w:t>2. 路由器端口转发配置</w:t>
      </w:r>
      <w:r>
        <w:tab/>
      </w:r>
      <w:r>
        <w:t>63</w:t>
      </w:r>
      <w:r>
        <w:fldChar w:fldCharType="end"/>
      </w:r>
    </w:p>
    <w:p>
      <w:pPr>
        <w:pStyle w:val="9"/>
        <w:tabs>
          <w:tab w:val="right" w:leader="dot" w:pos="8306"/>
        </w:tabs>
        <w:ind w:left="960"/>
      </w:pPr>
      <w:r>
        <w:fldChar w:fldCharType="begin"/>
      </w:r>
      <w:r>
        <w:instrText xml:space="preserve"> HYPERLINK \l "_Toc26651" </w:instrText>
      </w:r>
      <w:r>
        <w:fldChar w:fldCharType="separate"/>
      </w:r>
      <w:r>
        <w:rPr>
          <w:rFonts w:hint="eastAsia"/>
        </w:rPr>
        <w:t>3. 远程访问内网主机测试</w:t>
      </w:r>
      <w:r>
        <w:tab/>
      </w:r>
      <w:r>
        <w:t>64</w:t>
      </w:r>
      <w:r>
        <w:fldChar w:fldCharType="end"/>
      </w:r>
    </w:p>
    <w:p>
      <w:pPr>
        <w:pStyle w:val="14"/>
        <w:tabs>
          <w:tab w:val="right" w:leader="dot" w:pos="8306"/>
        </w:tabs>
        <w:ind w:left="480"/>
      </w:pPr>
      <w:r>
        <w:fldChar w:fldCharType="begin"/>
      </w:r>
      <w:r>
        <w:instrText xml:space="preserve"> HYPERLINK \l "_Toc1415" </w:instrText>
      </w:r>
      <w:r>
        <w:fldChar w:fldCharType="separate"/>
      </w:r>
      <w:r>
        <w:t>2</w:t>
      </w:r>
      <w:r>
        <w:rPr>
          <w:rFonts w:hint="eastAsia"/>
        </w:rPr>
        <w:t>.流量规则</w:t>
      </w:r>
      <w:r>
        <w:tab/>
      </w:r>
      <w:r>
        <w:t>65</w:t>
      </w:r>
      <w:r>
        <w:fldChar w:fldCharType="end"/>
      </w:r>
    </w:p>
    <w:p>
      <w:pPr>
        <w:pStyle w:val="14"/>
        <w:tabs>
          <w:tab w:val="right" w:leader="dot" w:pos="8306"/>
        </w:tabs>
        <w:ind w:left="480"/>
      </w:pPr>
      <w:r>
        <w:fldChar w:fldCharType="begin"/>
      </w:r>
      <w:r>
        <w:instrText xml:space="preserve"> HYPERLINK \l "_Toc31065" </w:instrText>
      </w:r>
      <w:r>
        <w:fldChar w:fldCharType="separate"/>
      </w:r>
      <w:r>
        <w:t>3</w:t>
      </w:r>
      <w:r>
        <w:rPr>
          <w:rFonts w:hint="eastAsia"/>
        </w:rPr>
        <w:t>.自定义规则</w:t>
      </w:r>
      <w:r>
        <w:tab/>
      </w:r>
      <w:r>
        <w:t>65</w:t>
      </w:r>
      <w:r>
        <w:fldChar w:fldCharType="end"/>
      </w:r>
    </w:p>
    <w:p>
      <w:pPr>
        <w:pStyle w:val="12"/>
        <w:tabs>
          <w:tab w:val="right" w:leader="dot" w:pos="8306"/>
        </w:tabs>
      </w:pPr>
      <w:r>
        <w:fldChar w:fldCharType="begin"/>
      </w:r>
      <w:r>
        <w:instrText xml:space="preserve"> HYPERLINK \l "_Toc31087" </w:instrText>
      </w:r>
      <w:r>
        <w:fldChar w:fldCharType="separate"/>
      </w:r>
      <w:r>
        <w:rPr>
          <w:rFonts w:hint="eastAsia"/>
          <w:szCs w:val="20"/>
        </w:rPr>
        <w:t>九、串口工具配置</w:t>
      </w:r>
      <w:r>
        <w:tab/>
      </w:r>
      <w:r>
        <w:t>65</w:t>
      </w:r>
      <w:r>
        <w:fldChar w:fldCharType="end"/>
      </w:r>
    </w:p>
    <w:p>
      <w:pPr>
        <w:pStyle w:val="14"/>
        <w:tabs>
          <w:tab w:val="right" w:leader="dot" w:pos="8306"/>
        </w:tabs>
        <w:ind w:left="480"/>
      </w:pPr>
      <w:r>
        <w:fldChar w:fldCharType="begin"/>
      </w:r>
      <w:r>
        <w:instrText xml:space="preserve"> HYPERLINK \l "_Toc19784" </w:instrText>
      </w:r>
      <w:r>
        <w:fldChar w:fldCharType="separate"/>
      </w:r>
      <w:r>
        <w:rPr>
          <w:rFonts w:hint="eastAsia"/>
        </w:rPr>
        <w:t>普通2</w:t>
      </w:r>
      <w:r>
        <w:t>32</w:t>
      </w:r>
      <w:r>
        <w:rPr>
          <w:rFonts w:hint="eastAsia"/>
        </w:rPr>
        <w:t>/</w:t>
      </w:r>
      <w:r>
        <w:t>485</w:t>
      </w:r>
      <w:r>
        <w:rPr>
          <w:rFonts w:hint="eastAsia"/>
        </w:rPr>
        <w:t>串口配置</w:t>
      </w:r>
      <w:r>
        <w:tab/>
      </w:r>
      <w:r>
        <w:t>65</w:t>
      </w:r>
      <w:r>
        <w:fldChar w:fldCharType="end"/>
      </w:r>
    </w:p>
    <w:p>
      <w:pPr>
        <w:pStyle w:val="14"/>
        <w:tabs>
          <w:tab w:val="right" w:leader="dot" w:pos="8306"/>
        </w:tabs>
        <w:ind w:left="480"/>
      </w:pPr>
      <w:r>
        <w:fldChar w:fldCharType="begin"/>
      </w:r>
      <w:r>
        <w:instrText xml:space="preserve"> HYPERLINK \l "_Toc30433" </w:instrText>
      </w:r>
      <w:r>
        <w:fldChar w:fldCharType="separate"/>
      </w:r>
      <w:r>
        <w:t>1</w:t>
      </w:r>
      <w:r>
        <w:rPr>
          <w:rFonts w:hint="eastAsia"/>
        </w:rPr>
        <w:t>.串口客户端配置</w:t>
      </w:r>
      <w:r>
        <w:tab/>
      </w:r>
      <w:r>
        <w:t>66</w:t>
      </w:r>
      <w:r>
        <w:fldChar w:fldCharType="end"/>
      </w:r>
    </w:p>
    <w:p>
      <w:pPr>
        <w:pStyle w:val="14"/>
        <w:tabs>
          <w:tab w:val="right" w:leader="dot" w:pos="8306"/>
        </w:tabs>
        <w:ind w:left="480"/>
      </w:pPr>
      <w:r>
        <w:fldChar w:fldCharType="begin"/>
      </w:r>
      <w:r>
        <w:instrText xml:space="preserve"> HYPERLINK \l "_Toc796" </w:instrText>
      </w:r>
      <w:r>
        <w:fldChar w:fldCharType="separate"/>
      </w:r>
      <w:r>
        <w:rPr>
          <w:szCs w:val="28"/>
        </w:rPr>
        <w:t>2</w:t>
      </w:r>
      <w:r>
        <w:rPr>
          <w:rFonts w:hint="eastAsia"/>
          <w:szCs w:val="28"/>
        </w:rPr>
        <w:t>.串口服务器端配置</w:t>
      </w:r>
      <w:r>
        <w:tab/>
      </w:r>
      <w:r>
        <w:t>69</w:t>
      </w:r>
      <w:r>
        <w:fldChar w:fldCharType="end"/>
      </w:r>
    </w:p>
    <w:p>
      <w:pPr>
        <w:pStyle w:val="12"/>
        <w:tabs>
          <w:tab w:val="right" w:leader="dot" w:pos="8306"/>
        </w:tabs>
      </w:pPr>
      <w:r>
        <w:fldChar w:fldCharType="begin"/>
      </w:r>
      <w:r>
        <w:instrText xml:space="preserve"> HYPERLINK \l "_Toc364" </w:instrText>
      </w:r>
      <w:r>
        <w:fldChar w:fldCharType="separate"/>
      </w:r>
      <w:r>
        <w:rPr>
          <w:rFonts w:hint="eastAsia"/>
          <w:szCs w:val="20"/>
        </w:rPr>
        <w:t>十、VPN功能配置</w:t>
      </w:r>
      <w:r>
        <w:tab/>
      </w:r>
      <w:r>
        <w:t>70</w:t>
      </w:r>
      <w:r>
        <w:fldChar w:fldCharType="end"/>
      </w:r>
    </w:p>
    <w:p>
      <w:pPr>
        <w:pStyle w:val="14"/>
        <w:tabs>
          <w:tab w:val="right" w:leader="dot" w:pos="8306"/>
        </w:tabs>
        <w:ind w:left="480"/>
      </w:pPr>
      <w:r>
        <w:fldChar w:fldCharType="begin"/>
      </w:r>
      <w:r>
        <w:instrText xml:space="preserve"> HYPERLINK \l "_Toc3083" </w:instrText>
      </w:r>
      <w:r>
        <w:fldChar w:fldCharType="separate"/>
      </w:r>
      <w:r>
        <w:rPr>
          <w:szCs w:val="28"/>
        </w:rPr>
        <w:t>1</w:t>
      </w:r>
      <w:r>
        <w:rPr>
          <w:rFonts w:hint="eastAsia"/>
          <w:szCs w:val="28"/>
        </w:rPr>
        <w:t>. PPTP VPN配置</w:t>
      </w:r>
      <w:r>
        <w:tab/>
      </w:r>
      <w:r>
        <w:t>70</w:t>
      </w:r>
      <w:r>
        <w:fldChar w:fldCharType="end"/>
      </w:r>
    </w:p>
    <w:p>
      <w:pPr>
        <w:pStyle w:val="14"/>
        <w:tabs>
          <w:tab w:val="right" w:leader="dot" w:pos="8306"/>
        </w:tabs>
        <w:ind w:left="480"/>
      </w:pPr>
      <w:r>
        <w:fldChar w:fldCharType="begin"/>
      </w:r>
      <w:r>
        <w:instrText xml:space="preserve"> HYPERLINK \l "_Toc2802" </w:instrText>
      </w:r>
      <w:r>
        <w:fldChar w:fldCharType="separate"/>
      </w:r>
      <w:r>
        <w:rPr>
          <w:szCs w:val="28"/>
        </w:rPr>
        <w:t>2</w:t>
      </w:r>
      <w:r>
        <w:rPr>
          <w:rFonts w:hint="eastAsia"/>
          <w:szCs w:val="28"/>
        </w:rPr>
        <w:t>. L2TP VPN配置</w:t>
      </w:r>
      <w:r>
        <w:tab/>
      </w:r>
      <w:r>
        <w:t>71</w:t>
      </w:r>
      <w:r>
        <w:fldChar w:fldCharType="end"/>
      </w:r>
    </w:p>
    <w:p>
      <w:pPr>
        <w:pStyle w:val="14"/>
        <w:tabs>
          <w:tab w:val="right" w:leader="dot" w:pos="8306"/>
        </w:tabs>
        <w:ind w:left="480"/>
      </w:pPr>
      <w:r>
        <w:fldChar w:fldCharType="begin"/>
      </w:r>
      <w:r>
        <w:instrText xml:space="preserve"> HYPERLINK \l "_Toc7065" </w:instrText>
      </w:r>
      <w:r>
        <w:fldChar w:fldCharType="separate"/>
      </w:r>
      <w:r>
        <w:rPr>
          <w:szCs w:val="28"/>
        </w:rPr>
        <w:t>3</w:t>
      </w:r>
      <w:r>
        <w:rPr>
          <w:rFonts w:hint="eastAsia"/>
          <w:szCs w:val="28"/>
        </w:rPr>
        <w:t>. Open VPN配置</w:t>
      </w:r>
      <w:r>
        <w:tab/>
      </w:r>
      <w:r>
        <w:fldChar w:fldCharType="end"/>
      </w:r>
    </w:p>
    <w:p>
      <w:pPr>
        <w:pStyle w:val="12"/>
        <w:tabs>
          <w:tab w:val="right" w:leader="dot" w:pos="8306"/>
        </w:tabs>
      </w:pPr>
      <w:r>
        <w:fldChar w:fldCharType="begin"/>
      </w:r>
      <w:r>
        <w:instrText xml:space="preserve"> HYPERLINK \l "_Toc31087" </w:instrText>
      </w:r>
      <w:r>
        <w:fldChar w:fldCharType="separate"/>
      </w:r>
      <w:r>
        <w:rPr>
          <w:rFonts w:hint="eastAsia"/>
          <w:szCs w:val="20"/>
        </w:rPr>
        <w:t>十一、备份与升级功能配置</w:t>
      </w:r>
      <w:r>
        <w:tab/>
      </w:r>
      <w:r>
        <w:fldChar w:fldCharType="end"/>
      </w:r>
    </w:p>
    <w:p>
      <w:pPr>
        <w:pStyle w:val="14"/>
        <w:tabs>
          <w:tab w:val="right" w:leader="dot" w:pos="8306"/>
        </w:tabs>
        <w:ind w:left="480"/>
      </w:pPr>
      <w:r>
        <w:fldChar w:fldCharType="begin"/>
      </w:r>
      <w:r>
        <w:instrText xml:space="preserve"> HYPERLINK \l "_Toc19784" </w:instrText>
      </w:r>
      <w:r>
        <w:fldChar w:fldCharType="separate"/>
      </w:r>
      <w:r>
        <w:rPr>
          <w:rFonts w:hint="eastAsia"/>
          <w:szCs w:val="28"/>
        </w:rPr>
        <w:t>1.配置文件备份</w:t>
      </w:r>
      <w:r>
        <w:tab/>
      </w:r>
      <w:r>
        <w:fldChar w:fldCharType="end"/>
      </w:r>
    </w:p>
    <w:p>
      <w:pPr>
        <w:pStyle w:val="14"/>
        <w:tabs>
          <w:tab w:val="right" w:leader="dot" w:pos="8306"/>
        </w:tabs>
        <w:ind w:left="480"/>
      </w:pPr>
      <w:r>
        <w:fldChar w:fldCharType="begin"/>
      </w:r>
      <w:r>
        <w:instrText xml:space="preserve"> HYPERLINK \l "_Toc30433" </w:instrText>
      </w:r>
      <w:r>
        <w:fldChar w:fldCharType="separate"/>
      </w:r>
      <w:r>
        <w:rPr>
          <w:rFonts w:hint="eastAsia"/>
        </w:rPr>
        <w:t>2. 恢复出厂配置</w:t>
      </w:r>
      <w:r>
        <w:tab/>
      </w:r>
      <w:r>
        <w:fldChar w:fldCharType="end"/>
      </w:r>
    </w:p>
    <w:p>
      <w:pPr>
        <w:pStyle w:val="14"/>
        <w:tabs>
          <w:tab w:val="right" w:leader="dot" w:pos="8306"/>
        </w:tabs>
        <w:ind w:left="480"/>
      </w:pPr>
      <w:r>
        <w:fldChar w:fldCharType="begin"/>
      </w:r>
      <w:r>
        <w:instrText xml:space="preserve"> HYPERLINK \l "_Toc796" </w:instrText>
      </w:r>
      <w:r>
        <w:fldChar w:fldCharType="separate"/>
      </w:r>
      <w:r>
        <w:rPr>
          <w:rFonts w:hint="eastAsia"/>
          <w:szCs w:val="28"/>
        </w:rPr>
        <w:t>3.配置文件导入</w:t>
      </w:r>
      <w:r>
        <w:tab/>
      </w:r>
      <w:r>
        <w:fldChar w:fldCharType="end"/>
      </w:r>
    </w:p>
    <w:p>
      <w:pPr>
        <w:pStyle w:val="14"/>
        <w:tabs>
          <w:tab w:val="right" w:leader="dot" w:pos="8306"/>
        </w:tabs>
        <w:ind w:left="480"/>
      </w:pPr>
      <w:r>
        <w:fldChar w:fldCharType="begin"/>
      </w:r>
      <w:r>
        <w:instrText xml:space="preserve"> HYPERLINK \l "_Toc6664" </w:instrText>
      </w:r>
      <w:r>
        <w:fldChar w:fldCharType="separate"/>
      </w:r>
      <w:r>
        <w:rPr>
          <w:rFonts w:hint="eastAsia"/>
          <w:szCs w:val="28"/>
        </w:rPr>
        <w:t>4. 固件升级</w:t>
      </w:r>
      <w:r>
        <w:tab/>
      </w:r>
      <w:r>
        <w:fldChar w:fldCharType="end"/>
      </w:r>
    </w:p>
    <w:p>
      <w:pPr>
        <w:jc w:val="center"/>
        <w:rPr>
          <w:b/>
          <w:bCs/>
          <w:szCs w:val="44"/>
        </w:rPr>
      </w:pPr>
      <w:r>
        <w:rPr>
          <w:rFonts w:hint="eastAsia"/>
          <w:bCs/>
          <w:szCs w:val="44"/>
        </w:rPr>
        <w:fldChar w:fldCharType="end"/>
      </w:r>
    </w:p>
    <w:p>
      <w:pPr>
        <w:jc w:val="center"/>
        <w:rPr>
          <w:b/>
          <w:bCs/>
          <w:szCs w:val="44"/>
        </w:rPr>
      </w:pPr>
    </w:p>
    <w:p>
      <w:pPr>
        <w:jc w:val="center"/>
        <w:rPr>
          <w:b/>
          <w:bCs/>
          <w:szCs w:val="44"/>
        </w:rPr>
      </w:pPr>
    </w:p>
    <w:p>
      <w:pPr>
        <w:jc w:val="center"/>
        <w:rPr>
          <w:b/>
          <w:bCs/>
          <w:szCs w:val="44"/>
        </w:rPr>
      </w:pPr>
    </w:p>
    <w:p>
      <w:pPr>
        <w:jc w:val="center"/>
        <w:rPr>
          <w:b/>
          <w:bCs/>
          <w:szCs w:val="44"/>
        </w:rPr>
      </w:pPr>
    </w:p>
    <w:p>
      <w:pPr>
        <w:jc w:val="center"/>
        <w:rPr>
          <w:b/>
          <w:bCs/>
          <w:szCs w:val="44"/>
        </w:rPr>
      </w:pPr>
    </w:p>
    <w:p>
      <w:pPr>
        <w:pStyle w:val="4"/>
        <w:rPr>
          <w:szCs w:val="44"/>
        </w:rPr>
      </w:pPr>
      <w:bookmarkStart w:id="0" w:name="_Toc11133"/>
      <w:bookmarkStart w:id="1" w:name="_Toc14525"/>
      <w:bookmarkStart w:id="2" w:name="_Toc27686"/>
      <w:bookmarkStart w:id="3" w:name="_Toc29785"/>
      <w:bookmarkStart w:id="4" w:name="_Toc30326"/>
      <w:bookmarkStart w:id="5" w:name="_Toc3431"/>
      <w:bookmarkStart w:id="6" w:name="_Toc7223"/>
      <w:bookmarkStart w:id="7" w:name="_Toc23579"/>
      <w:bookmarkStart w:id="8" w:name="_Toc21839"/>
      <w:r>
        <w:rPr>
          <w:rFonts w:hint="eastAsia"/>
          <w:szCs w:val="44"/>
        </w:rPr>
        <w:t>前 言</w:t>
      </w:r>
    </w:p>
    <w:p>
      <w:pPr>
        <w:autoSpaceDE w:val="0"/>
        <w:autoSpaceDN w:val="0"/>
        <w:adjustRightInd w:val="0"/>
        <w:ind w:firstLine="480" w:firstLineChars="200"/>
        <w:jc w:val="left"/>
        <w:rPr>
          <w:kern w:val="0"/>
          <w:szCs w:val="21"/>
        </w:rPr>
      </w:pPr>
      <w:r>
        <w:rPr>
          <w:kern w:val="0"/>
          <w:szCs w:val="21"/>
        </w:rPr>
        <w:t>感谢您使用成都众山科技有限公司提供的</w:t>
      </w:r>
      <w:r>
        <w:rPr>
          <w:rFonts w:hint="eastAsia"/>
          <w:kern w:val="0"/>
          <w:szCs w:val="21"/>
        </w:rPr>
        <w:t>路由</w:t>
      </w:r>
      <w:r>
        <w:t>产品</w:t>
      </w:r>
      <w:r>
        <w:rPr>
          <w:kern w:val="0"/>
          <w:szCs w:val="21"/>
        </w:rPr>
        <w:t>。使用前请务必仔细阅读此用户手册，以了解其完整强大的功能和简洁的操作方法。</w:t>
      </w:r>
    </w:p>
    <w:p>
      <w:pPr>
        <w:autoSpaceDE w:val="0"/>
        <w:autoSpaceDN w:val="0"/>
        <w:adjustRightInd w:val="0"/>
        <w:ind w:firstLine="480" w:firstLineChars="200"/>
        <w:jc w:val="left"/>
        <w:rPr>
          <w:kern w:val="0"/>
          <w:szCs w:val="21"/>
        </w:rPr>
      </w:pPr>
      <w:r>
        <w:rPr>
          <w:kern w:val="0"/>
          <w:szCs w:val="21"/>
        </w:rPr>
        <w:t>在未声明之前，本公司有权根据技术发展的需要对本手册内容进行更改。</w:t>
      </w:r>
    </w:p>
    <w:p/>
    <w:p>
      <w:pPr>
        <w:pStyle w:val="4"/>
      </w:pPr>
      <w:r>
        <w:rPr>
          <w:rFonts w:hint="eastAsia"/>
        </w:rPr>
        <w:t>版权声明</w:t>
      </w:r>
    </w:p>
    <w:p>
      <w:pPr>
        <w:autoSpaceDE w:val="0"/>
        <w:autoSpaceDN w:val="0"/>
        <w:adjustRightInd w:val="0"/>
        <w:ind w:firstLine="480" w:firstLineChars="200"/>
        <w:jc w:val="left"/>
        <w:rPr>
          <w:sz w:val="28"/>
        </w:rPr>
      </w:pPr>
      <w:r>
        <w:rPr>
          <w:kern w:val="0"/>
          <w:szCs w:val="21"/>
        </w:rPr>
        <w:t>本手册版权属于成都众山科技有限公司，任何人未经我公司书面同意复制将承担相应法律责任。</w:t>
      </w:r>
    </w:p>
    <w:p>
      <w:pPr>
        <w:pStyle w:val="2"/>
        <w:ind w:left="0" w:leftChars="0" w:firstLine="0" w:firstLineChars="0"/>
      </w:pPr>
    </w:p>
    <w:p>
      <w:pPr>
        <w:pStyle w:val="4"/>
      </w:pPr>
      <w:r>
        <w:rPr>
          <w:rFonts w:hint="eastAsia"/>
        </w:rPr>
        <w:t>产品综述</w:t>
      </w:r>
    </w:p>
    <w:p>
      <w:pPr>
        <w:rPr>
          <w:b/>
          <w:sz w:val="28"/>
          <w:szCs w:val="28"/>
        </w:rPr>
      </w:pPr>
      <w:r>
        <w:rPr>
          <w:rFonts w:hint="eastAsia"/>
          <w:b/>
          <w:sz w:val="28"/>
          <w:szCs w:val="28"/>
        </w:rPr>
        <w:t>简介</w:t>
      </w:r>
    </w:p>
    <w:p>
      <w:pPr>
        <w:ind w:firstLine="480" w:firstLineChars="200"/>
      </w:pPr>
      <w:r>
        <w:rPr>
          <w:rFonts w:hint="eastAsia"/>
        </w:rPr>
        <w:t>4G工业级路由器，是基于4G网络需求研发的性能优异的无线通信产品。它主要应用于行业用户的数据传输业务，支持数据透明传输，图像传输，设备监控以及无线路由上网等功能。设备采用高性能的32位处理器，可以高速处理协议和大量数据，可以搭配多种4G工业模块（TD-LTE/FDD-LTE网络）。提供10/100M以太网口，WIFI无线接口、串口、USB接口。可以对接多种终端设备。支持WEB配置方式，管理方便简单，支持远端短信控制。</w:t>
      </w:r>
      <w:r>
        <w:rPr>
          <w:rFonts w:hint="eastAsia"/>
        </w:rPr>
        <w:br w:type="textWrapping"/>
      </w:r>
      <w:r>
        <w:rPr>
          <w:rFonts w:hint="eastAsia"/>
        </w:rPr>
        <w:t xml:space="preserve"> </w:t>
      </w:r>
      <w:r>
        <w:t xml:space="preserve">   </w:t>
      </w:r>
      <w:r>
        <w:rPr>
          <w:rFonts w:hint="eastAsia"/>
        </w:rPr>
        <w:t>应用领域：电力、石油、煤矿、金融、通信、公一安、热力、工业控制、气象、水利、交通、市政等行业。</w:t>
      </w:r>
    </w:p>
    <w:p>
      <w:pPr>
        <w:pStyle w:val="22"/>
        <w:numPr>
          <w:ilvl w:val="0"/>
          <w:numId w:val="1"/>
        </w:numPr>
        <w:ind w:firstLineChars="0"/>
        <w:rPr>
          <w:b/>
          <w:sz w:val="28"/>
          <w:szCs w:val="28"/>
        </w:rPr>
      </w:pPr>
      <w:r>
        <w:rPr>
          <w:rFonts w:hint="eastAsia"/>
          <w:b/>
          <w:sz w:val="28"/>
          <w:szCs w:val="28"/>
        </w:rPr>
        <w:t>产品特征</w:t>
      </w:r>
    </w:p>
    <w:p>
      <w:r>
        <w:t>1</w:t>
      </w:r>
      <w:r>
        <w:rPr>
          <w:rFonts w:hint="eastAsia"/>
        </w:rPr>
        <w:t>）</w:t>
      </w:r>
      <w:r>
        <w:t xml:space="preserve">CPU </w:t>
      </w:r>
      <w:r>
        <w:rPr>
          <w:rFonts w:hint="eastAsia"/>
        </w:rPr>
        <w:t>32</w:t>
      </w:r>
      <w:r>
        <w:t xml:space="preserve"> 位高性能处理器，主频：</w:t>
      </w:r>
      <w:r>
        <w:rPr>
          <w:rFonts w:hint="eastAsia"/>
        </w:rPr>
        <w:t>580</w:t>
      </w:r>
      <w:r>
        <w:t>MHz</w:t>
      </w:r>
    </w:p>
    <w:p>
      <w:r>
        <w:rPr>
          <w:rFonts w:hint="eastAsia"/>
        </w:rPr>
        <w:t>2）</w:t>
      </w:r>
      <w:r>
        <w:t>内存：SDRAM：</w:t>
      </w:r>
      <w:r>
        <w:rPr>
          <w:rFonts w:hint="eastAsia"/>
        </w:rPr>
        <w:t>1</w:t>
      </w:r>
      <w:r>
        <w:t>2</w:t>
      </w:r>
      <w:r>
        <w:rPr>
          <w:rFonts w:hint="eastAsia"/>
        </w:rPr>
        <w:t>8M</w:t>
      </w:r>
      <w:r>
        <w:t>bit，FLASH：16Mbit</w:t>
      </w:r>
    </w:p>
    <w:p>
      <w:r>
        <w:rPr>
          <w:rFonts w:hint="eastAsia"/>
        </w:rPr>
        <w:t>3）</w:t>
      </w:r>
      <w:r>
        <w:t>设备接口：</w:t>
      </w:r>
      <w:r>
        <w:rPr>
          <w:rFonts w:hint="eastAsia"/>
        </w:rPr>
        <w:t>支持</w:t>
      </w:r>
      <w:r>
        <w:t xml:space="preserve"> RS232/485 接口</w:t>
      </w:r>
      <w:r>
        <w:rPr>
          <w:rFonts w:hint="eastAsia"/>
        </w:rPr>
        <w:t>、</w:t>
      </w:r>
      <w:r>
        <w:t>LAN 口：10Mb/100Mb ，WAN 口：10Mb/100Mb，SIM/R- UIM 接口：</w:t>
      </w:r>
      <w:r>
        <w:rPr>
          <w:rFonts w:hint="eastAsia"/>
        </w:rPr>
        <w:t>抽屉式卡座</w:t>
      </w:r>
      <w:r>
        <w:t>，RESET 按键：1 个 ，支持有线和无线互备双模组工作互备，自定义WAN 口和 LAN 口</w:t>
      </w:r>
    </w:p>
    <w:p>
      <w:r>
        <w:t>4</w:t>
      </w:r>
      <w:r>
        <w:rPr>
          <w:rFonts w:hint="eastAsia"/>
        </w:rPr>
        <w:t>）</w:t>
      </w:r>
      <w:r>
        <w:t>内置4G全网通模块</w:t>
      </w:r>
      <w:r>
        <w:rPr>
          <w:rFonts w:hint="eastAsia"/>
        </w:rPr>
        <w:t>，支持移动、联通、电信三大运营商的</w:t>
      </w:r>
      <w:r>
        <w:t>4G网络</w:t>
      </w:r>
      <w:r>
        <w:rPr>
          <w:rFonts w:hint="eastAsia"/>
        </w:rPr>
        <w:t>；</w:t>
      </w:r>
    </w:p>
    <w:p>
      <w:r>
        <w:t>5</w:t>
      </w:r>
      <w:r>
        <w:rPr>
          <w:rFonts w:hint="eastAsia"/>
        </w:rPr>
        <w:t>）支持PPP点对点拨号协议；</w:t>
      </w:r>
    </w:p>
    <w:p>
      <w:r>
        <w:t>6</w:t>
      </w:r>
      <w:r>
        <w:rPr>
          <w:rFonts w:hint="eastAsia"/>
        </w:rPr>
        <w:t>）支持有线PPPoE拨号，支持PAP和CHAP认证；</w:t>
      </w:r>
    </w:p>
    <w:p>
      <w:r>
        <w:t>7</w:t>
      </w:r>
      <w:r>
        <w:rPr>
          <w:rFonts w:hint="eastAsia"/>
        </w:rPr>
        <w:t>）可</w:t>
      </w:r>
      <w:r>
        <w:t>连接多台电脑和其他终端设备共享上网收发数据</w:t>
      </w:r>
      <w:r>
        <w:rPr>
          <w:rFonts w:hint="eastAsia"/>
        </w:rPr>
        <w:t>；</w:t>
      </w:r>
    </w:p>
    <w:p>
      <w:pPr>
        <w:rPr>
          <w:b/>
          <w:bCs/>
          <w:sz w:val="32"/>
        </w:rPr>
      </w:pPr>
      <w:r>
        <w:t>8</w:t>
      </w:r>
      <w:r>
        <w:rPr>
          <w:rFonts w:hint="eastAsia"/>
        </w:rPr>
        <w:t>）Wifi：支持IEEE802.11ac/b/g/n，2.4G；支持WiFi隐藏SSID（防蹭网）；支持路由、</w:t>
      </w:r>
      <w:r>
        <w:t>AP、中继、桥接等模式</w:t>
      </w:r>
      <w:r>
        <w:rPr>
          <w:rFonts w:hint="eastAsia"/>
        </w:rPr>
        <w:t>；</w:t>
      </w:r>
    </w:p>
    <w:p>
      <w:r>
        <w:t>9</w:t>
      </w:r>
      <w:r>
        <w:rPr>
          <w:rFonts w:hint="eastAsia"/>
        </w:rPr>
        <w:t>）支持WiFi计划：定时开启</w:t>
      </w:r>
      <w:r>
        <w:t>/</w:t>
      </w:r>
      <w:r>
        <w:rPr>
          <w:rFonts w:hint="eastAsia"/>
        </w:rPr>
        <w:t>关闭无线WiFi；</w:t>
      </w:r>
    </w:p>
    <w:p>
      <w:r>
        <w:t>10</w:t>
      </w:r>
      <w:r>
        <w:rPr>
          <w:rFonts w:hint="eastAsia"/>
        </w:rPr>
        <w:t>）支持</w:t>
      </w:r>
      <w:r>
        <w:t>掉线后自动重新拨号功能</w:t>
      </w:r>
      <w:r>
        <w:rPr>
          <w:rFonts w:hint="eastAsia"/>
        </w:rPr>
        <w:t>，断网重启功能，以及定时重启功能；</w:t>
      </w:r>
    </w:p>
    <w:p>
      <w:r>
        <w:t>11</w:t>
      </w:r>
      <w:r>
        <w:rPr>
          <w:rFonts w:hint="eastAsia"/>
        </w:rPr>
        <w:t>）软硬件双看门狗防死机设计，保证设备稳定可靠运行；</w:t>
      </w:r>
    </w:p>
    <w:p>
      <w:r>
        <w:t>12</w:t>
      </w:r>
      <w:r>
        <w:rPr>
          <w:rFonts w:hint="eastAsia"/>
        </w:rPr>
        <w:t>）支持端口转发、DMZ等功能；</w:t>
      </w:r>
    </w:p>
    <w:p>
      <w:r>
        <w:t>13</w:t>
      </w:r>
      <w:r>
        <w:rPr>
          <w:rFonts w:hint="eastAsia"/>
        </w:rPr>
        <w:t>）支持多种DDNS动态域名服务；</w:t>
      </w:r>
    </w:p>
    <w:p>
      <w:r>
        <w:t>14</w:t>
      </w:r>
      <w:r>
        <w:rPr>
          <w:rFonts w:hint="eastAsia"/>
        </w:rPr>
        <w:t>）QoS限流管理，可设置上行/下行带宽管理；</w:t>
      </w:r>
    </w:p>
    <w:p>
      <w:r>
        <w:t>15</w:t>
      </w:r>
      <w:r>
        <w:rPr>
          <w:rFonts w:hint="eastAsia"/>
        </w:rPr>
        <w:t>）提供RS</w:t>
      </w:r>
      <w:r>
        <w:t>232</w:t>
      </w:r>
      <w:r>
        <w:rPr>
          <w:rFonts w:hint="eastAsia"/>
        </w:rPr>
        <w:t>/RS</w:t>
      </w:r>
      <w:r>
        <w:t>485</w:t>
      </w:r>
      <w:r>
        <w:rPr>
          <w:rFonts w:hint="eastAsia"/>
        </w:rPr>
        <w:t>通讯接口，支持网络串口数据双向透明传输；</w:t>
      </w:r>
    </w:p>
    <w:p>
      <w:r>
        <w:t>16</w:t>
      </w:r>
      <w:r>
        <w:rPr>
          <w:rFonts w:hint="eastAsia"/>
        </w:rPr>
        <w:t>）支持LoRa无线模块自组网数据采集与控制；</w:t>
      </w:r>
    </w:p>
    <w:p>
      <w:r>
        <w:t>17</w:t>
      </w:r>
      <w:r>
        <w:rPr>
          <w:rFonts w:hint="eastAsia"/>
        </w:rPr>
        <w:t>）支持VPN：PPTP</w:t>
      </w:r>
      <w:r>
        <w:t xml:space="preserve"> </w:t>
      </w:r>
      <w:r>
        <w:rPr>
          <w:rFonts w:hint="eastAsia"/>
        </w:rPr>
        <w:t>Client、L2TP、o</w:t>
      </w:r>
      <w:r>
        <w:t>penVPN</w:t>
      </w:r>
      <w:r>
        <w:rPr>
          <w:rFonts w:hint="eastAsia"/>
        </w:rPr>
        <w:t>；</w:t>
      </w:r>
    </w:p>
    <w:p>
      <w:r>
        <w:t>18</w:t>
      </w:r>
      <w:r>
        <w:rPr>
          <w:rFonts w:hint="eastAsia"/>
        </w:rPr>
        <w:t>）支持设备复位和恢复出厂设置。</w:t>
      </w:r>
    </w:p>
    <w:p>
      <w:r>
        <w:t>19</w:t>
      </w:r>
      <w:r>
        <w:rPr>
          <w:rFonts w:hint="eastAsia"/>
        </w:rPr>
        <w:t>）</w:t>
      </w:r>
      <w:r>
        <w:t>设备功耗：空闲状态：200mA@12V DC，通讯状态：450mA@12V DC</w:t>
      </w:r>
    </w:p>
    <w:p>
      <w:pPr>
        <w:pStyle w:val="2"/>
        <w:ind w:left="480" w:firstLine="480"/>
      </w:pPr>
    </w:p>
    <w:p>
      <w:pPr>
        <w:rPr>
          <w:b/>
          <w:sz w:val="28"/>
          <w:szCs w:val="28"/>
        </w:rPr>
      </w:pPr>
      <w:r>
        <w:rPr>
          <w:rFonts w:hint="eastAsia"/>
          <w:b/>
          <w:sz w:val="28"/>
          <w:szCs w:val="28"/>
        </w:rPr>
        <w:t>2、技术规格</w:t>
      </w:r>
    </w:p>
    <w:p>
      <w:r>
        <w:t>1</w:t>
      </w:r>
      <w:r>
        <w:rPr>
          <w:rFonts w:hint="eastAsia"/>
        </w:rPr>
        <w:t>）</w:t>
      </w:r>
      <w:r>
        <w:t xml:space="preserve">580MHz 系统主频 </w:t>
      </w:r>
    </w:p>
    <w:p>
      <w:r>
        <w:t>2</w:t>
      </w:r>
      <w:r>
        <w:rPr>
          <w:rFonts w:hint="eastAsia"/>
        </w:rPr>
        <w:t>）</w:t>
      </w:r>
      <w:r>
        <w:t xml:space="preserve">128MB DDR2 RAM </w:t>
      </w:r>
    </w:p>
    <w:p>
      <w:r>
        <w:t>3</w:t>
      </w:r>
      <w:r>
        <w:rPr>
          <w:rFonts w:hint="eastAsia"/>
        </w:rPr>
        <w:t>）</w:t>
      </w:r>
      <w:r>
        <w:t xml:space="preserve">16MB SPI nor flash </w:t>
      </w:r>
    </w:p>
    <w:p>
      <w:r>
        <w:t>4</w:t>
      </w:r>
      <w:r>
        <w:rPr>
          <w:rFonts w:hint="eastAsia"/>
        </w:rPr>
        <w:t>）</w:t>
      </w:r>
      <w:r>
        <w:t xml:space="preserve">无线协议 802.11 b/g/n,2T2R,最高 300Mbps 高速无线 wifi 传输速率 </w:t>
      </w:r>
    </w:p>
    <w:p>
      <w:r>
        <w:t>5</w:t>
      </w:r>
      <w:r>
        <w:rPr>
          <w:rFonts w:hint="eastAsia"/>
        </w:rPr>
        <w:t>）</w:t>
      </w:r>
      <w:r>
        <w:t xml:space="preserve">2 个 100/10Mbps 支持自动翻转的 LAN/WAN 以太网口 </w:t>
      </w:r>
    </w:p>
    <w:p>
      <w:r>
        <w:t>6</w:t>
      </w:r>
      <w:r>
        <w:rPr>
          <w:rFonts w:hint="eastAsia"/>
        </w:rPr>
        <w:t>）</w:t>
      </w:r>
      <w:r>
        <w:t xml:space="preserve">6 个LED 普通网络/系统指示灯 </w:t>
      </w:r>
    </w:p>
    <w:p>
      <w:r>
        <w:t>7</w:t>
      </w:r>
      <w:r>
        <w:rPr>
          <w:rFonts w:hint="eastAsia"/>
        </w:rPr>
        <w:t>）</w:t>
      </w:r>
      <w:r>
        <w:t xml:space="preserve">DC 12V 电源输入 </w:t>
      </w:r>
    </w:p>
    <w:p>
      <w:pPr>
        <w:pStyle w:val="2"/>
        <w:ind w:left="480" w:firstLine="480"/>
      </w:pPr>
    </w:p>
    <w:p>
      <w:pPr>
        <w:pStyle w:val="2"/>
        <w:ind w:left="480" w:firstLine="480"/>
      </w:pPr>
    </w:p>
    <w:p>
      <w:pPr>
        <w:pStyle w:val="2"/>
        <w:ind w:left="480" w:firstLine="480"/>
      </w:pPr>
    </w:p>
    <w:p>
      <w:pPr>
        <w:pStyle w:val="2"/>
        <w:ind w:left="480" w:firstLine="480"/>
      </w:pPr>
    </w:p>
    <w:p>
      <w:pPr>
        <w:pStyle w:val="2"/>
        <w:ind w:left="480" w:firstLine="480"/>
      </w:pPr>
    </w:p>
    <w:p>
      <w:pPr>
        <w:pStyle w:val="2"/>
        <w:ind w:left="480" w:firstLine="480"/>
      </w:pPr>
    </w:p>
    <w:p>
      <w:pPr>
        <w:pStyle w:val="2"/>
        <w:ind w:left="480" w:firstLine="480"/>
      </w:pPr>
    </w:p>
    <w:p>
      <w:pPr>
        <w:pStyle w:val="2"/>
        <w:ind w:left="480" w:firstLine="480"/>
      </w:pPr>
    </w:p>
    <w:p>
      <w:pPr>
        <w:pStyle w:val="2"/>
        <w:ind w:left="480" w:firstLine="480"/>
      </w:pPr>
    </w:p>
    <w:p>
      <w:pPr>
        <w:pStyle w:val="2"/>
        <w:ind w:left="480" w:firstLine="480"/>
      </w:pPr>
    </w:p>
    <w:p>
      <w:pPr>
        <w:pStyle w:val="2"/>
        <w:ind w:left="480" w:firstLine="480"/>
      </w:pPr>
    </w:p>
    <w:p>
      <w:pPr>
        <w:pStyle w:val="2"/>
        <w:ind w:left="480" w:firstLine="480"/>
      </w:pPr>
    </w:p>
    <w:p>
      <w:pPr>
        <w:pStyle w:val="2"/>
        <w:ind w:left="480" w:firstLine="480"/>
      </w:pPr>
    </w:p>
    <w:p>
      <w:pPr>
        <w:pStyle w:val="2"/>
        <w:ind w:left="480" w:firstLine="480"/>
      </w:pPr>
    </w:p>
    <w:p>
      <w:pPr>
        <w:pStyle w:val="2"/>
        <w:ind w:left="480" w:firstLine="480"/>
      </w:pPr>
    </w:p>
    <w:p>
      <w:pPr>
        <w:pStyle w:val="2"/>
        <w:ind w:left="480" w:firstLine="480"/>
      </w:pPr>
    </w:p>
    <w:p>
      <w:pPr>
        <w:pStyle w:val="2"/>
        <w:ind w:left="480" w:firstLine="480"/>
      </w:pPr>
    </w:p>
    <w:p>
      <w:pPr>
        <w:pStyle w:val="2"/>
        <w:ind w:left="480" w:firstLine="480"/>
      </w:pPr>
    </w:p>
    <w:p>
      <w:pPr>
        <w:pStyle w:val="4"/>
        <w:numPr>
          <w:ilvl w:val="0"/>
          <w:numId w:val="2"/>
        </w:numPr>
        <w:rPr>
          <w:szCs w:val="44"/>
        </w:rPr>
      </w:pPr>
      <w:r>
        <w:rPr>
          <w:rFonts w:hint="eastAsia"/>
          <w:szCs w:val="44"/>
        </w:rPr>
        <w:t>登陆路由配置界面</w:t>
      </w:r>
    </w:p>
    <w:p>
      <w:pPr>
        <w:ind w:firstLine="480" w:firstLineChars="200"/>
      </w:pPr>
      <w:r>
        <w:rPr>
          <w:rFonts w:hint="eastAsia"/>
        </w:rPr>
        <w:t>本路由默认静态ip为1</w:t>
      </w:r>
      <w:r>
        <w:t>92.168.1.1</w:t>
      </w:r>
      <w:r>
        <w:rPr>
          <w:rFonts w:hint="eastAsia"/>
        </w:rPr>
        <w:t>，用户通过电脑使用网线连接路由LAN口（或者连接路由WiFi），打开网页输入IP地址，如下：</w:t>
      </w:r>
    </w:p>
    <w:p>
      <w:pPr>
        <w:pStyle w:val="2"/>
        <w:ind w:left="0" w:leftChars="0" w:firstLine="0" w:firstLineChars="0"/>
      </w:pPr>
      <w:r>
        <w:drawing>
          <wp:inline distT="0" distB="0" distL="0" distR="0">
            <wp:extent cx="5274310" cy="4394835"/>
            <wp:effectExtent l="0" t="0" r="254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274310" cy="4395258"/>
                    </a:xfrm>
                    <a:prstGeom prst="rect">
                      <a:avLst/>
                    </a:prstGeom>
                    <a:noFill/>
                    <a:ln>
                      <a:noFill/>
                    </a:ln>
                  </pic:spPr>
                </pic:pic>
              </a:graphicData>
            </a:graphic>
          </wp:inline>
        </w:drawing>
      </w:r>
    </w:p>
    <w:p>
      <w:pPr>
        <w:pStyle w:val="2"/>
        <w:ind w:left="0" w:leftChars="0" w:firstLine="0" w:firstLineChars="0"/>
      </w:pPr>
      <w:r>
        <w:t xml:space="preserve">  </w:t>
      </w:r>
      <w:r>
        <w:rPr>
          <w:rFonts w:hint="eastAsia"/>
        </w:rPr>
        <w:t>登陆默认用户名及密码都为root。若是用户需要保护配置界面，避免被他人修改，可以修改登录密码，依次点击“系统”——“管理权”，然后填入将要修改的密码，然后保存&amp;应用，如下</w:t>
      </w:r>
      <w:r>
        <w:t>:</w:t>
      </w:r>
    </w:p>
    <w:p>
      <w:pPr>
        <w:pStyle w:val="2"/>
        <w:ind w:left="0" w:leftChars="0" w:firstLine="0" w:firstLineChars="0"/>
      </w:pPr>
      <w:r>
        <w:drawing>
          <wp:inline distT="0" distB="0" distL="0" distR="0">
            <wp:extent cx="5274310" cy="1608455"/>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274310" cy="1608906"/>
                    </a:xfrm>
                    <a:prstGeom prst="rect">
                      <a:avLst/>
                    </a:prstGeom>
                    <a:noFill/>
                    <a:ln>
                      <a:noFill/>
                    </a:ln>
                  </pic:spPr>
                </pic:pic>
              </a:graphicData>
            </a:graphic>
          </wp:inline>
        </w:drawing>
      </w:r>
    </w:p>
    <w:p>
      <w:pPr>
        <w:pStyle w:val="4"/>
        <w:spacing w:before="0" w:after="0" w:line="240" w:lineRule="auto"/>
        <w:rPr>
          <w:szCs w:val="44"/>
        </w:rPr>
      </w:pPr>
      <w:r>
        <w:rPr>
          <w:rFonts w:hint="eastAsia"/>
          <w:szCs w:val="44"/>
        </w:rPr>
        <w:t>二、外网访问接入方式配置</w:t>
      </w:r>
      <w:bookmarkEnd w:id="0"/>
      <w:bookmarkEnd w:id="1"/>
      <w:bookmarkEnd w:id="2"/>
      <w:bookmarkEnd w:id="3"/>
      <w:bookmarkEnd w:id="4"/>
      <w:bookmarkEnd w:id="5"/>
      <w:bookmarkEnd w:id="6"/>
      <w:bookmarkEnd w:id="7"/>
      <w:bookmarkEnd w:id="8"/>
    </w:p>
    <w:p>
      <w:pPr>
        <w:pStyle w:val="5"/>
        <w:rPr>
          <w:szCs w:val="32"/>
        </w:rPr>
      </w:pPr>
      <w:bookmarkStart w:id="9" w:name="_Toc18398"/>
      <w:bookmarkStart w:id="10" w:name="_Toc3506"/>
      <w:bookmarkStart w:id="11" w:name="_Toc17314"/>
      <w:bookmarkStart w:id="12" w:name="_Toc14939"/>
      <w:bookmarkStart w:id="13" w:name="_Toc1557"/>
      <w:bookmarkStart w:id="14" w:name="_Toc6247"/>
      <w:bookmarkStart w:id="15" w:name="_Toc18648"/>
      <w:bookmarkStart w:id="16" w:name="_Toc30722"/>
      <w:bookmarkStart w:id="17" w:name="_Toc3643"/>
      <w:r>
        <w:rPr>
          <w:rFonts w:hint="eastAsia"/>
          <w:szCs w:val="32"/>
        </w:rPr>
        <w:t>1.SIM卡仅4G模式</w:t>
      </w:r>
      <w:bookmarkEnd w:id="9"/>
      <w:bookmarkEnd w:id="10"/>
      <w:bookmarkEnd w:id="11"/>
      <w:bookmarkEnd w:id="12"/>
      <w:bookmarkEnd w:id="13"/>
      <w:bookmarkEnd w:id="14"/>
      <w:bookmarkEnd w:id="15"/>
      <w:bookmarkEnd w:id="16"/>
      <w:bookmarkEnd w:id="17"/>
    </w:p>
    <w:p>
      <w:pPr>
        <w:pStyle w:val="6"/>
        <w:ind w:firstLine="420"/>
      </w:pPr>
      <w:bookmarkStart w:id="18" w:name="_Toc9939"/>
      <w:bookmarkStart w:id="19" w:name="_Toc15962"/>
      <w:r>
        <w:rPr>
          <w:rFonts w:hint="eastAsia"/>
        </w:rPr>
        <w:t>1.1 DHCP客户端模式</w:t>
      </w:r>
      <w:bookmarkEnd w:id="18"/>
      <w:bookmarkEnd w:id="19"/>
    </w:p>
    <w:p>
      <w:pPr>
        <w:ind w:left="420" w:firstLine="420"/>
      </w:pPr>
      <w:r>
        <w:rPr>
          <w:rFonts w:hint="eastAsia"/>
        </w:rPr>
        <w:t>1）登陆路由器web界面，依次点击“网络”——“负载均衡”——“配置”——“规则”——“default_rule”，然后点击修改，选择分配策略“4Gwan_only”，保存&amp;应用即可。</w:t>
      </w:r>
    </w:p>
    <w:p>
      <w:pPr>
        <w:pStyle w:val="2"/>
        <w:ind w:left="0" w:leftChars="0" w:firstLine="0" w:firstLineChars="0"/>
      </w:pPr>
      <w:r>
        <w:drawing>
          <wp:inline distT="0" distB="0" distL="0" distR="0">
            <wp:extent cx="5271770" cy="3247390"/>
            <wp:effectExtent l="0" t="0" r="5080" b="0"/>
            <wp:docPr id="5" name="图片 5" descr="C:\Users\laj\AppData\Local\Microsoft\Windows\INetCacheContent.Wor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laj\AppData\Local\Microsoft\Windows\INetCacheContent.Word\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285264" cy="3255993"/>
                    </a:xfrm>
                    <a:prstGeom prst="rect">
                      <a:avLst/>
                    </a:prstGeom>
                    <a:noFill/>
                    <a:ln>
                      <a:noFill/>
                    </a:ln>
                  </pic:spPr>
                </pic:pic>
              </a:graphicData>
            </a:graphic>
          </wp:inline>
        </w:drawing>
      </w:r>
      <w:r>
        <w:drawing>
          <wp:inline distT="0" distB="0" distL="0" distR="0">
            <wp:extent cx="5274310" cy="3399790"/>
            <wp:effectExtent l="0" t="0" r="2540" b="0"/>
            <wp:docPr id="8" name="图片 8" descr="C:\Users\laj\AppData\Local\Microsoft\Windows\INetCacheContent.Wor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laj\AppData\Local\Microsoft\Windows\INetCacheContent.Word\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74310" cy="3399981"/>
                    </a:xfrm>
                    <a:prstGeom prst="rect">
                      <a:avLst/>
                    </a:prstGeom>
                    <a:noFill/>
                    <a:ln>
                      <a:noFill/>
                    </a:ln>
                  </pic:spPr>
                </pic:pic>
              </a:graphicData>
            </a:graphic>
          </wp:inline>
        </w:drawing>
      </w:r>
    </w:p>
    <w:p>
      <w:pPr>
        <w:pStyle w:val="2"/>
        <w:ind w:left="0" w:leftChars="0" w:firstLine="0" w:firstLineChars="0"/>
      </w:pPr>
    </w:p>
    <w:p>
      <w:pPr>
        <w:ind w:left="420" w:firstLine="420"/>
      </w:pPr>
      <w:r>
        <w:rPr>
          <w:rFonts w:hint="eastAsia"/>
        </w:rPr>
        <w:t>2）4G拨号切换成功后默认是“DHCP客户端”模式，这里由设备自动获取运营商的相关配置参数，具体查看如下：</w:t>
      </w:r>
    </w:p>
    <w:p>
      <w:pPr>
        <w:pStyle w:val="2"/>
        <w:ind w:left="0" w:leftChars="0" w:firstLine="0" w:firstLineChars="0"/>
      </w:pPr>
      <w:r>
        <w:drawing>
          <wp:inline distT="0" distB="0" distL="0" distR="0">
            <wp:extent cx="5274310" cy="3416935"/>
            <wp:effectExtent l="0" t="0" r="2540" b="0"/>
            <wp:docPr id="11" name="图片 11" descr="C:\Users\laj\AppData\Local\Microsoft\Windows\INetCacheContent.Wor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laj\AppData\Local\Microsoft\Windows\INetCacheContent.Word\3.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274310" cy="3417100"/>
                    </a:xfrm>
                    <a:prstGeom prst="rect">
                      <a:avLst/>
                    </a:prstGeom>
                    <a:noFill/>
                    <a:ln>
                      <a:noFill/>
                    </a:ln>
                  </pic:spPr>
                </pic:pic>
              </a:graphicData>
            </a:graphic>
          </wp:inline>
        </w:drawing>
      </w:r>
      <w:r>
        <w:drawing>
          <wp:inline distT="0" distB="0" distL="0" distR="0">
            <wp:extent cx="5274310" cy="2928620"/>
            <wp:effectExtent l="0" t="0" r="2540" b="5080"/>
            <wp:docPr id="12" name="图片 12" descr="C:\Users\laj\AppData\Local\Microsoft\Windows\INetCacheContent.Wor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laj\AppData\Local\Microsoft\Windows\INetCacheContent.Word\4.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274310" cy="2929061"/>
                    </a:xfrm>
                    <a:prstGeom prst="rect">
                      <a:avLst/>
                    </a:prstGeom>
                    <a:noFill/>
                    <a:ln>
                      <a:noFill/>
                    </a:ln>
                  </pic:spPr>
                </pic:pic>
              </a:graphicData>
            </a:graphic>
          </wp:inline>
        </w:drawing>
      </w:r>
    </w:p>
    <w:p>
      <w:pPr>
        <w:pStyle w:val="2"/>
        <w:ind w:left="0" w:leftChars="0" w:firstLine="0" w:firstLineChars="0"/>
      </w:pPr>
    </w:p>
    <w:p>
      <w:pPr>
        <w:ind w:left="420" w:firstLine="420"/>
      </w:pPr>
      <w:r>
        <w:rPr>
          <w:rFonts w:hint="eastAsia"/>
        </w:rPr>
        <w:t>3）回退到导航栏“系统状态”——“概览”，查看当前4G拨号情况，包括设备状态及网络详情，分别如下：</w:t>
      </w:r>
    </w:p>
    <w:p>
      <w:pPr>
        <w:pStyle w:val="2"/>
        <w:ind w:left="0" w:leftChars="0" w:firstLine="0" w:firstLineChars="0"/>
      </w:pPr>
      <w:r>
        <w:drawing>
          <wp:inline distT="0" distB="0" distL="0" distR="0">
            <wp:extent cx="5274310" cy="3604895"/>
            <wp:effectExtent l="0" t="0" r="2540" b="0"/>
            <wp:docPr id="15" name="图片 15" descr="C:\Users\laj\AppData\Local\Microsoft\Windows\INetCacheContent.Wor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laj\AppData\Local\Microsoft\Windows\INetCacheContent.Word\5.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4310" cy="3605480"/>
                    </a:xfrm>
                    <a:prstGeom prst="rect">
                      <a:avLst/>
                    </a:prstGeom>
                    <a:noFill/>
                    <a:ln>
                      <a:noFill/>
                    </a:ln>
                  </pic:spPr>
                </pic:pic>
              </a:graphicData>
            </a:graphic>
          </wp:inline>
        </w:drawing>
      </w:r>
      <w:r>
        <w:drawing>
          <wp:inline distT="0" distB="0" distL="0" distR="0">
            <wp:extent cx="5274310" cy="1393825"/>
            <wp:effectExtent l="0" t="0" r="2540" b="0"/>
            <wp:docPr id="16" name="图片 16" descr="C:\Users\laj\AppData\Local\Microsoft\Windows\INetCacheContent.Word\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laj\AppData\Local\Microsoft\Windows\INetCacheContent.Word\6.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74310" cy="1394046"/>
                    </a:xfrm>
                    <a:prstGeom prst="rect">
                      <a:avLst/>
                    </a:prstGeom>
                    <a:noFill/>
                    <a:ln>
                      <a:noFill/>
                    </a:ln>
                  </pic:spPr>
                </pic:pic>
              </a:graphicData>
            </a:graphic>
          </wp:inline>
        </w:drawing>
      </w:r>
    </w:p>
    <w:p>
      <w:r>
        <w:rPr>
          <w:rFonts w:hint="eastAsia"/>
        </w:rPr>
        <w:t>路由支持4G全网通网络制式。</w:t>
      </w:r>
    </w:p>
    <w:p>
      <w:r>
        <w:rPr>
          <w:rFonts w:hint="eastAsia"/>
        </w:rPr>
        <w:t>三大运营商分别支持的所有网络制式，具体的:</w:t>
      </w:r>
    </w:p>
    <w:p>
      <w:r>
        <w:rPr>
          <w:rFonts w:hint="eastAsia"/>
        </w:rPr>
        <w:t>中国移动支持的4/3/2G网络制式分别为：TD-LTE/TD-SCDMA/GSM（GPRS/EDGE）；</w:t>
      </w:r>
    </w:p>
    <w:p>
      <w:pPr>
        <w:ind w:left="4320" w:hanging="4320" w:hangingChars="1800"/>
      </w:pPr>
      <w:r>
        <w:rPr>
          <w:rFonts w:hint="eastAsia"/>
        </w:rPr>
        <w:t>中国联通支持4/3/2G网络制式分别为：FDD-LTE/WCDMA（HSUPA/HSDPA/HSPA+）/GSM（GPRS/EDGE）；</w:t>
      </w:r>
    </w:p>
    <w:p>
      <w:r>
        <w:rPr>
          <w:rFonts w:hint="eastAsia"/>
        </w:rPr>
        <w:t>中国电信支持的4/3/2G网络制式分别为：FDD-LTE/EVDO（CDMA2000）/CDMA1x；</w:t>
      </w:r>
    </w:p>
    <w:p>
      <w:pPr>
        <w:ind w:firstLine="420"/>
      </w:pPr>
      <w:r>
        <w:rPr>
          <w:rFonts w:hint="eastAsia"/>
        </w:rPr>
        <w:t xml:space="preserve">4）依次点击导航栏“网络”——“诊断”，进行外网访问ping  </w:t>
      </w:r>
      <w:r>
        <w:t>114.114.114</w:t>
      </w:r>
      <w:r>
        <w:rPr>
          <w:rFonts w:hint="eastAsia"/>
        </w:rPr>
        <w:t>.114测试，如下：</w:t>
      </w:r>
    </w:p>
    <w:p>
      <w:pPr>
        <w:pStyle w:val="2"/>
        <w:ind w:left="0" w:leftChars="0" w:firstLine="0" w:firstLineChars="0"/>
      </w:pPr>
      <w:r>
        <w:drawing>
          <wp:inline distT="0" distB="0" distL="0" distR="0">
            <wp:extent cx="5274310" cy="3688080"/>
            <wp:effectExtent l="0" t="0" r="2540" b="7620"/>
            <wp:docPr id="19" name="图片 19" descr="C:\Users\laj\AppData\Local\Microsoft\Windows\INetCacheContent.Wor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Users\laj\AppData\Local\Microsoft\Windows\INetCacheContent.Word\7.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74310" cy="3688434"/>
                    </a:xfrm>
                    <a:prstGeom prst="rect">
                      <a:avLst/>
                    </a:prstGeom>
                    <a:noFill/>
                    <a:ln>
                      <a:noFill/>
                    </a:ln>
                  </pic:spPr>
                </pic:pic>
              </a:graphicData>
            </a:graphic>
          </wp:inline>
        </w:drawing>
      </w:r>
    </w:p>
    <w:p>
      <w:pPr>
        <w:pStyle w:val="6"/>
      </w:pPr>
      <w:bookmarkStart w:id="20" w:name="_Toc2166"/>
      <w:r>
        <w:rPr>
          <w:rFonts w:hint="eastAsia"/>
        </w:rPr>
        <w:t xml:space="preserve">1.2 </w:t>
      </w:r>
      <w:r>
        <w:t>ppp</w:t>
      </w:r>
      <w:r>
        <w:rPr>
          <w:rFonts w:hint="eastAsia"/>
        </w:rPr>
        <w:t>模式</w:t>
      </w:r>
    </w:p>
    <w:p>
      <w:pPr>
        <w:ind w:firstLine="480"/>
      </w:pPr>
      <w:r>
        <w:rPr>
          <w:rFonts w:hint="eastAsia"/>
        </w:rPr>
        <w:t>1）点击左侧菜单导航栏“网络”——“接口”，选择“4Gwan”——“修改”来切换 PPP 拨号模式，如下：</w:t>
      </w:r>
    </w:p>
    <w:p>
      <w:pPr>
        <w:pStyle w:val="2"/>
        <w:ind w:left="0" w:leftChars="0" w:firstLine="0" w:firstLineChars="0"/>
        <w:rPr>
          <w:b/>
        </w:rPr>
      </w:pPr>
      <w:r>
        <w:drawing>
          <wp:inline distT="0" distB="0" distL="0" distR="0">
            <wp:extent cx="5274310" cy="3284855"/>
            <wp:effectExtent l="0" t="0" r="2540" b="0"/>
            <wp:docPr id="21" name="图片 21" descr="C:\Users\laj\AppData\Local\Microsoft\Windows\INetCacheContent.Word\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Users\laj\AppData\Local\Microsoft\Windows\INetCacheContent.Word\8.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74310" cy="3284866"/>
                    </a:xfrm>
                    <a:prstGeom prst="rect">
                      <a:avLst/>
                    </a:prstGeom>
                    <a:noFill/>
                    <a:ln>
                      <a:noFill/>
                    </a:ln>
                  </pic:spPr>
                </pic:pic>
              </a:graphicData>
            </a:graphic>
          </wp:inline>
        </w:drawing>
      </w:r>
    </w:p>
    <w:p>
      <w:pPr>
        <w:pStyle w:val="2"/>
        <w:ind w:left="0" w:leftChars="0" w:firstLine="0" w:firstLineChars="0"/>
        <w:rPr>
          <w:b/>
        </w:rPr>
      </w:pPr>
      <w:r>
        <w:drawing>
          <wp:inline distT="0" distB="0" distL="0" distR="0">
            <wp:extent cx="5274310" cy="3313430"/>
            <wp:effectExtent l="0" t="0" r="2540" b="1270"/>
            <wp:docPr id="22" name="图片 22" descr="C:\Users\laj\AppData\Local\Microsoft\Windows\INetCacheContent.Wor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C:\Users\laj\AppData\Local\Microsoft\Windows\INetCacheContent.Word\9.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74310" cy="3313764"/>
                    </a:xfrm>
                    <a:prstGeom prst="rect">
                      <a:avLst/>
                    </a:prstGeom>
                    <a:noFill/>
                    <a:ln>
                      <a:noFill/>
                    </a:ln>
                  </pic:spPr>
                </pic:pic>
              </a:graphicData>
            </a:graphic>
          </wp:inline>
        </w:drawing>
      </w:r>
    </w:p>
    <w:p>
      <w:pPr>
        <w:ind w:firstLine="480"/>
      </w:pPr>
      <w:r>
        <w:t>2</w:t>
      </w:r>
      <w:r>
        <w:rPr>
          <w:rFonts w:hint="eastAsia"/>
        </w:rPr>
        <w:t>）切换协议后，用户名和密码，成功切换并刷新界面后，设备会自动获取运营商的相关配置参数。依次点击导航栏“网络”——“诊断”，进行外网访问 ping www.sina.cn 测试，如下：</w:t>
      </w:r>
    </w:p>
    <w:p>
      <w:pPr>
        <w:pStyle w:val="2"/>
        <w:ind w:left="0" w:leftChars="0" w:firstLine="0" w:firstLineChars="0"/>
      </w:pPr>
      <w:r>
        <w:drawing>
          <wp:inline distT="0" distB="0" distL="0" distR="0">
            <wp:extent cx="5274310" cy="4153535"/>
            <wp:effectExtent l="0" t="0" r="2540" b="0"/>
            <wp:docPr id="23" name="图片 23" descr="C:\Users\laj\AppData\Local\Microsoft\Windows\INetCacheContent.Word\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laj\AppData\Local\Microsoft\Windows\INetCacheContent.Word\1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274310" cy="4153788"/>
                    </a:xfrm>
                    <a:prstGeom prst="rect">
                      <a:avLst/>
                    </a:prstGeom>
                    <a:noFill/>
                    <a:ln>
                      <a:noFill/>
                    </a:ln>
                  </pic:spPr>
                </pic:pic>
              </a:graphicData>
            </a:graphic>
          </wp:inline>
        </w:drawing>
      </w:r>
    </w:p>
    <w:bookmarkEnd w:id="20"/>
    <w:p>
      <w:pPr>
        <w:pStyle w:val="5"/>
        <w:numPr>
          <w:ilvl w:val="0"/>
          <w:numId w:val="3"/>
        </w:numPr>
        <w:rPr>
          <w:sz w:val="28"/>
          <w:szCs w:val="22"/>
        </w:rPr>
      </w:pPr>
      <w:bookmarkStart w:id="21" w:name="_Toc12648"/>
      <w:bookmarkStart w:id="22" w:name="_Toc13019"/>
      <w:bookmarkStart w:id="23" w:name="_Toc25601"/>
      <w:bookmarkStart w:id="24" w:name="_Toc28821"/>
      <w:bookmarkStart w:id="25" w:name="_Toc8422"/>
      <w:bookmarkStart w:id="26" w:name="_Toc7226"/>
      <w:bookmarkStart w:id="27" w:name="_Toc13317"/>
      <w:bookmarkStart w:id="28" w:name="_Toc23843"/>
      <w:bookmarkStart w:id="29" w:name="_Toc11787"/>
      <w:r>
        <w:rPr>
          <w:rFonts w:hint="eastAsia"/>
          <w:sz w:val="28"/>
          <w:szCs w:val="22"/>
        </w:rPr>
        <w:t>有线wan模式</w:t>
      </w:r>
      <w:bookmarkEnd w:id="21"/>
      <w:bookmarkEnd w:id="22"/>
      <w:bookmarkEnd w:id="23"/>
      <w:bookmarkEnd w:id="24"/>
      <w:bookmarkEnd w:id="25"/>
      <w:bookmarkEnd w:id="26"/>
      <w:bookmarkEnd w:id="27"/>
      <w:bookmarkEnd w:id="28"/>
      <w:bookmarkEnd w:id="29"/>
    </w:p>
    <w:p>
      <w:pPr>
        <w:ind w:firstLine="420"/>
      </w:pPr>
      <w:r>
        <w:rPr>
          <w:rFonts w:hint="eastAsia"/>
        </w:rPr>
        <w:t>登陆路由器web界面，依次点击“网络”——“负载均衡”——“配置”——“规则”——“配置”——“default_rule”，然后点击“修改”，选择“分配策略”——“wan_only”，保存&amp;应用即可。</w:t>
      </w:r>
    </w:p>
    <w:p>
      <w:r>
        <w:drawing>
          <wp:inline distT="0" distB="0" distL="0" distR="0">
            <wp:extent cx="5266690" cy="2457450"/>
            <wp:effectExtent l="0" t="0" r="0" b="0"/>
            <wp:docPr id="64" name="图片 64" descr="C:\Users\laj\AppData\Local\Microsoft\Windows\INetCacheContent.Wor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C:\Users\laj\AppData\Local\Microsoft\Windows\INetCacheContent.Word\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343793" cy="2493547"/>
                    </a:xfrm>
                    <a:prstGeom prst="rect">
                      <a:avLst/>
                    </a:prstGeom>
                    <a:noFill/>
                    <a:ln>
                      <a:noFill/>
                    </a:ln>
                  </pic:spPr>
                </pic:pic>
              </a:graphicData>
            </a:graphic>
          </wp:inline>
        </w:drawing>
      </w:r>
    </w:p>
    <w:p>
      <w:pPr>
        <w:pStyle w:val="2"/>
        <w:ind w:left="0" w:leftChars="0" w:firstLine="0" w:firstLineChars="0"/>
      </w:pPr>
      <w:r>
        <w:drawing>
          <wp:inline distT="0" distB="0" distL="0" distR="0">
            <wp:extent cx="5274310" cy="4025900"/>
            <wp:effectExtent l="0" t="0" r="2540" b="0"/>
            <wp:docPr id="71" name="图片 71" descr="C:\Users\laj\AppData\Local\Microsoft\Windows\INetCacheContent.Word\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C:\Users\laj\AppData\Local\Microsoft\Windows\INetCacheContent.Word\1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274310" cy="4026360"/>
                    </a:xfrm>
                    <a:prstGeom prst="rect">
                      <a:avLst/>
                    </a:prstGeom>
                    <a:noFill/>
                    <a:ln>
                      <a:noFill/>
                    </a:ln>
                  </pic:spPr>
                </pic:pic>
              </a:graphicData>
            </a:graphic>
          </wp:inline>
        </w:drawing>
      </w:r>
    </w:p>
    <w:p/>
    <w:p>
      <w:pPr>
        <w:ind w:firstLine="420"/>
      </w:pPr>
      <w:r>
        <w:rPr>
          <w:rFonts w:hint="eastAsia"/>
        </w:rPr>
        <w:t>有线模式主要用于连接获取现有LAN网络来进行外网访问，主要包括“DHCP客户端模式”、“静态IP地址模式”、“PPPoE拨号”等，具体如下：</w:t>
      </w:r>
    </w:p>
    <w:p>
      <w:pPr>
        <w:pStyle w:val="6"/>
      </w:pPr>
      <w:bookmarkStart w:id="30" w:name="_Toc12998"/>
      <w:bookmarkStart w:id="31" w:name="_Toc22267"/>
      <w:bookmarkStart w:id="32" w:name="_Toc10191"/>
      <w:r>
        <w:rPr>
          <w:rFonts w:hint="eastAsia"/>
        </w:rPr>
        <w:t>2.1DHCP客户端配置</w:t>
      </w:r>
      <w:bookmarkEnd w:id="30"/>
      <w:bookmarkEnd w:id="31"/>
      <w:bookmarkEnd w:id="32"/>
    </w:p>
    <w:p>
      <w:pPr>
        <w:ind w:firstLine="480"/>
      </w:pPr>
      <w:r>
        <w:rPr>
          <w:rFonts w:hint="eastAsia"/>
        </w:rPr>
        <w:t>DHCP客户端配置（一般为默认）：依次选择“网络”——“接口”——“WAN”——“修改”，选择“DHCP客户端”，保存&amp;应用即可。</w:t>
      </w:r>
    </w:p>
    <w:p>
      <w:pPr>
        <w:pStyle w:val="2"/>
        <w:ind w:left="0" w:leftChars="0" w:firstLine="0" w:firstLineChars="0"/>
      </w:pPr>
      <w:r>
        <w:drawing>
          <wp:inline distT="0" distB="0" distL="0" distR="0">
            <wp:extent cx="5272405" cy="1875790"/>
            <wp:effectExtent l="0" t="0" r="4445" b="0"/>
            <wp:docPr id="73" name="图片 73" descr="C:\Users\laj\AppData\Local\Microsoft\Windows\INetCacheContent.Word\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C:\Users\laj\AppData\Local\Microsoft\Windows\INetCacheContent.Word\14.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287087" cy="1881130"/>
                    </a:xfrm>
                    <a:prstGeom prst="rect">
                      <a:avLst/>
                    </a:prstGeom>
                    <a:noFill/>
                    <a:ln>
                      <a:noFill/>
                    </a:ln>
                  </pic:spPr>
                </pic:pic>
              </a:graphicData>
            </a:graphic>
          </wp:inline>
        </w:drawing>
      </w:r>
    </w:p>
    <w:p/>
    <w:p>
      <w:pPr>
        <w:numPr>
          <w:ilvl w:val="0"/>
          <w:numId w:val="4"/>
        </w:numPr>
        <w:ind w:left="420"/>
      </w:pPr>
      <w:r>
        <w:rPr>
          <w:rFonts w:hint="eastAsia"/>
        </w:rPr>
        <w:t>回退到导航栏“网络”——“接口”，查看当前有线“wan”情况，查看设备状态及网络详情如下：</w:t>
      </w:r>
    </w:p>
    <w:p>
      <w:pPr>
        <w:pStyle w:val="2"/>
        <w:ind w:left="0" w:leftChars="0" w:firstLine="0" w:firstLineChars="0"/>
      </w:pPr>
      <w:r>
        <w:drawing>
          <wp:inline distT="0" distB="0" distL="0" distR="0">
            <wp:extent cx="5274310" cy="2744470"/>
            <wp:effectExtent l="0" t="0" r="254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274310" cy="2744470"/>
                    </a:xfrm>
                    <a:prstGeom prst="rect">
                      <a:avLst/>
                    </a:prstGeom>
                    <a:noFill/>
                    <a:ln>
                      <a:noFill/>
                    </a:ln>
                  </pic:spPr>
                </pic:pic>
              </a:graphicData>
            </a:graphic>
          </wp:inline>
        </w:drawing>
      </w:r>
    </w:p>
    <w:p/>
    <w:p>
      <w:pPr>
        <w:numPr>
          <w:ilvl w:val="0"/>
          <w:numId w:val="4"/>
        </w:numPr>
        <w:ind w:left="420"/>
      </w:pPr>
      <w:r>
        <w:rPr>
          <w:rFonts w:hint="eastAsia"/>
        </w:rPr>
        <w:t>依次点击导航栏“网络”——“诊断”，进行外网访问ping  www.hao123.com测试，如下：</w:t>
      </w:r>
    </w:p>
    <w:p>
      <w:pPr>
        <w:pStyle w:val="2"/>
        <w:ind w:left="0" w:leftChars="0" w:firstLine="0" w:firstLineChars="0"/>
      </w:pPr>
      <w:r>
        <w:drawing>
          <wp:inline distT="0" distB="0" distL="0" distR="0">
            <wp:extent cx="5274310" cy="3326130"/>
            <wp:effectExtent l="0" t="0" r="2540" b="762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74310" cy="3326246"/>
                    </a:xfrm>
                    <a:prstGeom prst="rect">
                      <a:avLst/>
                    </a:prstGeom>
                    <a:noFill/>
                    <a:ln>
                      <a:noFill/>
                    </a:ln>
                  </pic:spPr>
                </pic:pic>
              </a:graphicData>
            </a:graphic>
          </wp:inline>
        </w:drawing>
      </w:r>
    </w:p>
    <w:p>
      <w:pPr>
        <w:pStyle w:val="2"/>
        <w:ind w:left="0" w:leftChars="0" w:firstLine="0" w:firstLineChars="0"/>
      </w:pPr>
    </w:p>
    <w:p>
      <w:pPr>
        <w:pStyle w:val="6"/>
      </w:pPr>
      <w:bookmarkStart w:id="33" w:name="_Toc2679"/>
      <w:bookmarkStart w:id="34" w:name="_Toc3702"/>
      <w:bookmarkStart w:id="35" w:name="_Toc20727"/>
      <w:r>
        <w:rPr>
          <w:rFonts w:hint="eastAsia"/>
        </w:rPr>
        <w:t>2.2静态IP地址</w:t>
      </w:r>
      <w:bookmarkEnd w:id="33"/>
      <w:bookmarkEnd w:id="34"/>
      <w:bookmarkEnd w:id="35"/>
    </w:p>
    <w:p>
      <w:pPr>
        <w:ind w:firstLine="420"/>
      </w:pPr>
      <w:r>
        <w:rPr>
          <w:rFonts w:hint="eastAsia"/>
        </w:rPr>
        <w:t>1）依次选择“网络”——“接口”——“WAN”，选择“静态地址”，保存&amp;应用。</w:t>
      </w:r>
    </w:p>
    <w:p>
      <w:pPr>
        <w:pStyle w:val="2"/>
        <w:ind w:left="0" w:leftChars="0" w:firstLine="0" w:firstLineChars="0"/>
      </w:pPr>
      <w:r>
        <w:drawing>
          <wp:inline distT="0" distB="0" distL="0" distR="0">
            <wp:extent cx="5274310" cy="2399665"/>
            <wp:effectExtent l="0" t="0" r="2540" b="635"/>
            <wp:docPr id="165" name="图片 165" descr="C:\Users\laj\AppData\Local\Microsoft\Windows\INetCacheContent.Word\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descr="C:\Users\laj\AppData\Local\Microsoft\Windows\INetCacheContent.Word\17.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274310" cy="2400175"/>
                    </a:xfrm>
                    <a:prstGeom prst="rect">
                      <a:avLst/>
                    </a:prstGeom>
                    <a:noFill/>
                    <a:ln>
                      <a:noFill/>
                    </a:ln>
                  </pic:spPr>
                </pic:pic>
              </a:graphicData>
            </a:graphic>
          </wp:inline>
        </w:drawing>
      </w:r>
    </w:p>
    <w:p/>
    <w:p>
      <w:pPr>
        <w:numPr>
          <w:ilvl w:val="0"/>
          <w:numId w:val="5"/>
        </w:numPr>
        <w:ind w:left="420"/>
      </w:pPr>
      <w:r>
        <w:rPr>
          <w:rFonts w:hint="eastAsia"/>
        </w:rPr>
        <w:t>这里以现有LAN网络，即上级路由器网关为192.168.1.1为例，切换“静态地址”后，具体配置情况及确认保存，（注意：这里一定要配置有效的DNS服务器IP，否则无法正常上网，且设备会定期默认10min重启），如下：</w:t>
      </w:r>
    </w:p>
    <w:p>
      <w:r>
        <w:drawing>
          <wp:inline distT="0" distB="0" distL="0" distR="0">
            <wp:extent cx="5274310" cy="3758565"/>
            <wp:effectExtent l="0" t="0" r="2540" b="0"/>
            <wp:docPr id="163" name="图片 163" descr="C:\Users\laj\AppData\Local\Microsoft\Windows\INetCacheContent.Word\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descr="C:\Users\laj\AppData\Local\Microsoft\Windows\INetCacheContent.Word\16.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274310" cy="3758865"/>
                    </a:xfrm>
                    <a:prstGeom prst="rect">
                      <a:avLst/>
                    </a:prstGeom>
                    <a:noFill/>
                    <a:ln>
                      <a:noFill/>
                    </a:ln>
                  </pic:spPr>
                </pic:pic>
              </a:graphicData>
            </a:graphic>
          </wp:inline>
        </w:drawing>
      </w:r>
    </w:p>
    <w:p>
      <w:pPr>
        <w:pStyle w:val="2"/>
        <w:ind w:left="0" w:leftChars="0" w:firstLine="0" w:firstLineChars="0"/>
      </w:pPr>
    </w:p>
    <w:p>
      <w:pPr>
        <w:ind w:firstLine="420"/>
      </w:pPr>
      <w:r>
        <w:rPr>
          <w:rFonts w:hint="eastAsia"/>
        </w:rPr>
        <w:t>3）回退到导航栏“网路”——“接口”，查看当前的有线“wan”情况，查看设备状态及网络详情，分别如下：</w:t>
      </w:r>
    </w:p>
    <w:p>
      <w:r>
        <w:drawing>
          <wp:inline distT="0" distB="0" distL="0" distR="0">
            <wp:extent cx="5274310" cy="2720975"/>
            <wp:effectExtent l="0" t="0" r="2540" b="317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274310" cy="2721286"/>
                    </a:xfrm>
                    <a:prstGeom prst="rect">
                      <a:avLst/>
                    </a:prstGeom>
                    <a:noFill/>
                    <a:ln>
                      <a:noFill/>
                    </a:ln>
                  </pic:spPr>
                </pic:pic>
              </a:graphicData>
            </a:graphic>
          </wp:inline>
        </w:drawing>
      </w:r>
    </w:p>
    <w:p/>
    <w:p>
      <w:pPr>
        <w:numPr>
          <w:ilvl w:val="0"/>
          <w:numId w:val="4"/>
        </w:numPr>
        <w:ind w:left="420"/>
      </w:pPr>
      <w:r>
        <w:rPr>
          <w:rFonts w:hint="eastAsia"/>
        </w:rPr>
        <w:t>依次点击导航栏“网络”——“诊断”，进行外网访问ping  www.qq.com测试，如下：</w:t>
      </w:r>
    </w:p>
    <w:p>
      <w:pPr>
        <w:pStyle w:val="2"/>
        <w:ind w:left="0" w:leftChars="0" w:firstLine="0" w:firstLineChars="0"/>
      </w:pPr>
      <w:r>
        <w:drawing>
          <wp:inline distT="0" distB="0" distL="0" distR="0">
            <wp:extent cx="5274310" cy="3700145"/>
            <wp:effectExtent l="0" t="0" r="254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274310" cy="3700450"/>
                    </a:xfrm>
                    <a:prstGeom prst="rect">
                      <a:avLst/>
                    </a:prstGeom>
                    <a:noFill/>
                    <a:ln>
                      <a:noFill/>
                    </a:ln>
                  </pic:spPr>
                </pic:pic>
              </a:graphicData>
            </a:graphic>
          </wp:inline>
        </w:drawing>
      </w:r>
    </w:p>
    <w:p/>
    <w:p>
      <w:pPr>
        <w:pStyle w:val="6"/>
      </w:pPr>
      <w:bookmarkStart w:id="36" w:name="_Toc25223"/>
      <w:bookmarkStart w:id="37" w:name="_Toc24949"/>
      <w:bookmarkStart w:id="38" w:name="_Toc3256"/>
      <w:r>
        <w:rPr>
          <w:rFonts w:hint="eastAsia"/>
        </w:rPr>
        <w:t>2.3 PPPoE拨号</w:t>
      </w:r>
      <w:bookmarkEnd w:id="36"/>
      <w:bookmarkEnd w:id="37"/>
      <w:bookmarkEnd w:id="38"/>
    </w:p>
    <w:p>
      <w:pPr>
        <w:ind w:firstLine="420"/>
      </w:pPr>
      <w:r>
        <w:rPr>
          <w:rFonts w:hint="eastAsia"/>
        </w:rPr>
        <w:t>该模式应用于使用现有的宽带运营商分配的网络用户名和密码进行拨号，如小区宽带用户即是采用这用方式上网。</w:t>
      </w:r>
    </w:p>
    <w:p>
      <w:pPr>
        <w:numPr>
          <w:ilvl w:val="0"/>
          <w:numId w:val="6"/>
        </w:numPr>
        <w:ind w:left="420"/>
      </w:pPr>
      <w:r>
        <w:rPr>
          <w:rFonts w:hint="eastAsia"/>
        </w:rPr>
        <w:t>依次选择“网络”——“接口”——“WAN”，选择“PPPoE拨号”，保存&amp;应用。</w:t>
      </w:r>
    </w:p>
    <w:p>
      <w:pPr>
        <w:pStyle w:val="2"/>
        <w:ind w:left="0" w:leftChars="0" w:firstLine="0" w:firstLineChars="0"/>
      </w:pPr>
      <w:r>
        <w:drawing>
          <wp:inline distT="0" distB="0" distL="0" distR="0">
            <wp:extent cx="5274310" cy="2343150"/>
            <wp:effectExtent l="0" t="0" r="2540" b="0"/>
            <wp:docPr id="166" name="图片 166" descr="C:\Users\laj\AppData\Local\Microsoft\Windows\INetCacheContent.Word\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descr="C:\Users\laj\AppData\Local\Microsoft\Windows\INetCacheContent.Word\18.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274310" cy="2343367"/>
                    </a:xfrm>
                    <a:prstGeom prst="rect">
                      <a:avLst/>
                    </a:prstGeom>
                    <a:noFill/>
                    <a:ln>
                      <a:noFill/>
                    </a:ln>
                  </pic:spPr>
                </pic:pic>
              </a:graphicData>
            </a:graphic>
          </wp:inline>
        </w:drawing>
      </w:r>
    </w:p>
    <w:p/>
    <w:p>
      <w:pPr>
        <w:numPr>
          <w:ilvl w:val="0"/>
          <w:numId w:val="6"/>
        </w:numPr>
        <w:ind w:left="420"/>
      </w:pPr>
      <w:r>
        <w:rPr>
          <w:rFonts w:hint="eastAsia"/>
        </w:rPr>
        <w:t>配置切换保存后，进行配置具体的宽带用户名和密码并进一步保存，如下：</w:t>
      </w:r>
    </w:p>
    <w:p>
      <w:pPr>
        <w:pStyle w:val="2"/>
        <w:ind w:left="0" w:leftChars="0" w:firstLine="0" w:firstLineChars="0"/>
      </w:pPr>
      <w:r>
        <w:drawing>
          <wp:inline distT="0" distB="0" distL="0" distR="0">
            <wp:extent cx="5274310" cy="2923540"/>
            <wp:effectExtent l="0" t="0" r="2540" b="0"/>
            <wp:docPr id="168" name="图片 168" descr="C:\Users\laj\AppData\Local\Microsoft\Windows\INetCacheContent.Word\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descr="C:\Users\laj\AppData\Local\Microsoft\Windows\INetCacheContent.Word\19.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274310" cy="2923601"/>
                    </a:xfrm>
                    <a:prstGeom prst="rect">
                      <a:avLst/>
                    </a:prstGeom>
                    <a:noFill/>
                    <a:ln>
                      <a:noFill/>
                    </a:ln>
                  </pic:spPr>
                </pic:pic>
              </a:graphicData>
            </a:graphic>
          </wp:inline>
        </w:drawing>
      </w:r>
    </w:p>
    <w:p>
      <w:pPr>
        <w:pStyle w:val="2"/>
        <w:ind w:left="0" w:leftChars="0" w:firstLine="0" w:firstLineChars="0"/>
      </w:pPr>
    </w:p>
    <w:p>
      <w:pPr>
        <w:pStyle w:val="6"/>
        <w:ind w:firstLine="420"/>
      </w:pPr>
      <w:bookmarkStart w:id="39" w:name="_Toc29206"/>
      <w:bookmarkStart w:id="40" w:name="_Toc29354"/>
      <w:bookmarkStart w:id="41" w:name="_Toc21099"/>
      <w:r>
        <w:rPr>
          <w:rFonts w:hint="eastAsia"/>
        </w:rPr>
        <w:t>2.4其他拨号方式</w:t>
      </w:r>
      <w:bookmarkEnd w:id="39"/>
      <w:bookmarkEnd w:id="40"/>
      <w:r>
        <w:rPr>
          <w:rFonts w:hint="eastAsia"/>
        </w:rPr>
        <w:t>（略）</w:t>
      </w:r>
      <w:bookmarkEnd w:id="41"/>
    </w:p>
    <w:p>
      <w:pPr>
        <w:pStyle w:val="5"/>
        <w:numPr>
          <w:ilvl w:val="0"/>
          <w:numId w:val="7"/>
        </w:numPr>
      </w:pPr>
      <w:bookmarkStart w:id="42" w:name="_Toc8856"/>
      <w:bookmarkStart w:id="43" w:name="_Toc28670"/>
      <w:r>
        <w:rPr>
          <w:rFonts w:hint="eastAsia"/>
        </w:rPr>
        <w:t>负载均衡功能说明</w:t>
      </w:r>
      <w:bookmarkEnd w:id="42"/>
      <w:bookmarkEnd w:id="43"/>
    </w:p>
    <w:p>
      <w:pPr>
        <w:pStyle w:val="6"/>
        <w:ind w:firstLine="420"/>
      </w:pPr>
      <w:bookmarkStart w:id="44" w:name="_Toc26161"/>
      <w:bookmarkStart w:id="45" w:name="_Toc14909"/>
      <w:r>
        <w:rPr>
          <w:rFonts w:hint="eastAsia"/>
        </w:rPr>
        <w:t>3.1概览</w:t>
      </w:r>
      <w:bookmarkEnd w:id="44"/>
      <w:bookmarkEnd w:id="45"/>
    </w:p>
    <w:p>
      <w:pPr>
        <w:numPr>
          <w:ilvl w:val="0"/>
          <w:numId w:val="8"/>
        </w:numPr>
        <w:ind w:left="840"/>
      </w:pPr>
      <w:r>
        <w:rPr>
          <w:rFonts w:hint="eastAsia"/>
        </w:rPr>
        <w:t>接口状态：用来显示MWAN口的实时状态，是否在线或离线，主要包括有线wan（eth0.</w:t>
      </w:r>
      <w:r>
        <w:t>2</w:t>
      </w:r>
      <w:r>
        <w:rPr>
          <w:rFonts w:hint="eastAsia"/>
        </w:rPr>
        <w:t>）接口，4Gwan（usb</w:t>
      </w:r>
      <w:r>
        <w:t>0</w:t>
      </w:r>
      <w:r>
        <w:rPr>
          <w:rFonts w:hint="eastAsia"/>
        </w:rPr>
        <w:t>）接口，无线wifi接口等。MWAN接口的系统日志也表征了当前接口是否开启（ifup）和关闭（ifdown）。如下：</w:t>
      </w:r>
    </w:p>
    <w:p>
      <w:pPr>
        <w:pStyle w:val="2"/>
        <w:ind w:left="0" w:leftChars="0" w:firstLine="0" w:firstLineChars="0"/>
      </w:pPr>
      <w:r>
        <w:drawing>
          <wp:inline distT="0" distB="0" distL="0" distR="0">
            <wp:extent cx="5274310" cy="2162810"/>
            <wp:effectExtent l="0" t="0" r="254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274310" cy="2163166"/>
                    </a:xfrm>
                    <a:prstGeom prst="rect">
                      <a:avLst/>
                    </a:prstGeom>
                    <a:noFill/>
                    <a:ln>
                      <a:noFill/>
                    </a:ln>
                  </pic:spPr>
                </pic:pic>
              </a:graphicData>
            </a:graphic>
          </wp:inline>
        </w:drawing>
      </w:r>
    </w:p>
    <w:p/>
    <w:p>
      <w:pPr>
        <w:numPr>
          <w:ilvl w:val="0"/>
          <w:numId w:val="8"/>
        </w:numPr>
        <w:ind w:left="840"/>
      </w:pPr>
      <w:r>
        <w:rPr>
          <w:rFonts w:hint="eastAsia"/>
        </w:rPr>
        <w:t>详细状态：主要显示路由器当前内部配置的所有IPv4和IPv6策略，及策略是否可达或有效，具体内容参照下面的“配置”——“规则”。</w:t>
      </w:r>
    </w:p>
    <w:p>
      <w:r>
        <w:drawing>
          <wp:inline distT="0" distB="0" distL="0" distR="0">
            <wp:extent cx="5273675" cy="3621405"/>
            <wp:effectExtent l="0" t="0" r="317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294998" cy="3636544"/>
                    </a:xfrm>
                    <a:prstGeom prst="rect">
                      <a:avLst/>
                    </a:prstGeom>
                    <a:noFill/>
                    <a:ln>
                      <a:noFill/>
                    </a:ln>
                  </pic:spPr>
                </pic:pic>
              </a:graphicData>
            </a:graphic>
          </wp:inline>
        </w:drawing>
      </w:r>
    </w:p>
    <w:p/>
    <w:p>
      <w:pPr>
        <w:pStyle w:val="6"/>
        <w:ind w:firstLine="420"/>
      </w:pPr>
      <w:bookmarkStart w:id="46" w:name="_Toc29308"/>
      <w:bookmarkStart w:id="47" w:name="_Toc30517"/>
      <w:r>
        <w:rPr>
          <w:rFonts w:hint="eastAsia"/>
        </w:rPr>
        <w:t>3.2配置</w:t>
      </w:r>
      <w:bookmarkEnd w:id="46"/>
      <w:bookmarkEnd w:id="47"/>
    </w:p>
    <w:p>
      <w:pPr>
        <w:numPr>
          <w:ilvl w:val="0"/>
          <w:numId w:val="9"/>
        </w:numPr>
        <w:ind w:left="840"/>
      </w:pPr>
      <w:r>
        <w:rPr>
          <w:rFonts w:hint="eastAsia"/>
        </w:rPr>
        <w:t>接口：用来添加、删除或配置当前所有需要进行负载均衡的外网访问接口，及配置接口状态定义和检测的相关参数。主要具体参数说明如下：</w:t>
      </w:r>
    </w:p>
    <w:p/>
    <w:p>
      <w:pPr>
        <w:ind w:left="1680" w:hanging="1680" w:hangingChars="700"/>
      </w:pPr>
      <w:r>
        <w:rPr>
          <w:rFonts w:hint="eastAsia"/>
        </w:rPr>
        <w:t>【跟踪的IP】：通过检测跟踪所ping的目的主机来判断设备的外网访问是否正常，一般为公网IP。</w:t>
      </w:r>
    </w:p>
    <w:p>
      <w:r>
        <w:rPr>
          <w:rFonts w:hint="eastAsia"/>
        </w:rPr>
        <w:t>【跟踪可靠性】：指定了当多少个IP地址能够连通时接口会被认为在线。</w:t>
      </w:r>
    </w:p>
    <w:p>
      <w:r>
        <w:rPr>
          <w:rFonts w:hint="eastAsia"/>
        </w:rPr>
        <w:t>【ping计数】：外网ping的次数。</w:t>
      </w:r>
    </w:p>
    <w:p>
      <w:r>
        <w:rPr>
          <w:rFonts w:hint="eastAsia"/>
        </w:rPr>
        <w:t>【ping超时】：ping外网多久不通或无响应时认为是超时。</w:t>
      </w:r>
    </w:p>
    <w:p>
      <w:r>
        <w:rPr>
          <w:rFonts w:hint="eastAsia"/>
        </w:rPr>
        <w:t>【ping间隔】：每隔多久ping一次目的主机IP。</w:t>
      </w:r>
    </w:p>
    <w:p>
      <w:r>
        <w:rPr>
          <w:rFonts w:hint="eastAsia"/>
        </w:rPr>
        <w:t>【接口离线】：当 Ping 失败次数达到这个数值后接口会被认为离线。</w:t>
      </w:r>
    </w:p>
    <w:p>
      <w:pPr>
        <w:ind w:left="1920" w:hanging="1920" w:hangingChars="800"/>
      </w:pPr>
      <w:r>
        <w:rPr>
          <w:rFonts w:hint="eastAsia"/>
        </w:rPr>
        <w:t>【接口上线】：当 Ping 成功次数达到这个数值后，已经被认为离线的接口将</w:t>
      </w:r>
    </w:p>
    <w:p>
      <w:pPr>
        <w:ind w:left="1920" w:leftChars="700" w:hanging="240" w:hangingChars="100"/>
      </w:pPr>
      <w:r>
        <w:rPr>
          <w:rFonts w:hint="eastAsia"/>
        </w:rPr>
        <w:t>重新上线。</w:t>
      </w:r>
    </w:p>
    <w:p>
      <w:pPr>
        <w:ind w:left="1440" w:hanging="1440" w:hangingChars="600"/>
      </w:pPr>
      <w:r>
        <w:rPr>
          <w:rFonts w:hint="eastAsia"/>
        </w:rPr>
        <w:t>【跃点数】：显示了这个接口在 /etc/config/network 中配置的跃点数，这里不可以修改。</w:t>
      </w:r>
    </w:p>
    <w:p>
      <w:r>
        <w:drawing>
          <wp:inline distT="0" distB="0" distL="0" distR="0">
            <wp:extent cx="5274310" cy="2620645"/>
            <wp:effectExtent l="0" t="0" r="2540" b="825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30"/>
                    <a:stretch>
                      <a:fillRect/>
                    </a:stretch>
                  </pic:blipFill>
                  <pic:spPr>
                    <a:xfrm>
                      <a:off x="0" y="0"/>
                      <a:ext cx="5274310" cy="2620645"/>
                    </a:xfrm>
                    <a:prstGeom prst="rect">
                      <a:avLst/>
                    </a:prstGeom>
                  </pic:spPr>
                </pic:pic>
              </a:graphicData>
            </a:graphic>
          </wp:inline>
        </w:drawing>
      </w:r>
    </w:p>
    <w:p/>
    <w:p>
      <w:pPr>
        <w:numPr>
          <w:ilvl w:val="0"/>
          <w:numId w:val="9"/>
        </w:numPr>
        <w:ind w:left="840"/>
      </w:pPr>
      <w:r>
        <w:rPr>
          <w:rFonts w:hint="eastAsia"/>
        </w:rPr>
        <w:t>成员：用来设置每一个 MWAN 接口的跃点数 (即接口优先级) 和所占比重。成员命名规则一般为：“接口名称_跃点数”，</w:t>
      </w:r>
    </w:p>
    <w:p>
      <w:pPr>
        <w:pStyle w:val="2"/>
        <w:ind w:left="0" w:leftChars="0" w:firstLine="0" w:firstLineChars="0"/>
      </w:pPr>
      <w:r>
        <w:drawing>
          <wp:inline distT="0" distB="0" distL="0" distR="0">
            <wp:extent cx="5274310" cy="373443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1"/>
                    <a:stretch>
                      <a:fillRect/>
                    </a:stretch>
                  </pic:blipFill>
                  <pic:spPr>
                    <a:xfrm>
                      <a:off x="0" y="0"/>
                      <a:ext cx="5274310" cy="3734435"/>
                    </a:xfrm>
                    <a:prstGeom prst="rect">
                      <a:avLst/>
                    </a:prstGeom>
                  </pic:spPr>
                </pic:pic>
              </a:graphicData>
            </a:graphic>
          </wp:inline>
        </w:drawing>
      </w:r>
    </w:p>
    <w:p/>
    <w:p>
      <w:pPr>
        <w:numPr>
          <w:ilvl w:val="0"/>
          <w:numId w:val="9"/>
        </w:numPr>
        <w:ind w:left="840"/>
      </w:pPr>
      <w:r>
        <w:rPr>
          <w:rFonts w:hint="eastAsia"/>
        </w:rPr>
        <w:t>策略：用来把成员进行分组，告诉 MWAN 如何分配“规则”中使用这一策略的流量。</w:t>
      </w:r>
      <w:r>
        <w:t>拥有较低跃点数的成员将会被优先使用。拥有相同跃点数的成员把流量进行负载均衡。进行负载均衡的成员之间拥有较高比重的成员将会被分配到更多流量。</w:t>
      </w:r>
      <w:r>
        <w:rPr>
          <w:rFonts w:hint="eastAsia"/>
        </w:rPr>
        <w:t>设备系统默认了5种策略，分别如下：</w:t>
      </w:r>
    </w:p>
    <w:p>
      <w:pPr>
        <w:pStyle w:val="2"/>
        <w:ind w:left="0" w:leftChars="0" w:firstLine="0" w:firstLineChars="0"/>
      </w:pPr>
      <w:r>
        <w:drawing>
          <wp:inline distT="0" distB="0" distL="0" distR="0">
            <wp:extent cx="5269230" cy="2921000"/>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2"/>
                    <a:stretch>
                      <a:fillRect/>
                    </a:stretch>
                  </pic:blipFill>
                  <pic:spPr>
                    <a:xfrm>
                      <a:off x="0" y="0"/>
                      <a:ext cx="5318109" cy="2948014"/>
                    </a:xfrm>
                    <a:prstGeom prst="rect">
                      <a:avLst/>
                    </a:prstGeom>
                  </pic:spPr>
                </pic:pic>
              </a:graphicData>
            </a:graphic>
          </wp:inline>
        </w:drawing>
      </w:r>
    </w:p>
    <w:p/>
    <w:p>
      <w:pPr>
        <w:numPr>
          <w:ilvl w:val="0"/>
          <w:numId w:val="9"/>
        </w:numPr>
        <w:ind w:left="840"/>
      </w:pPr>
      <w:r>
        <w:rPr>
          <w:rFonts w:hint="eastAsia"/>
        </w:rPr>
        <w:t>规则：它基于IP 地址、协议、端口把流量划分到指定的“策略”中。</w:t>
      </w:r>
      <w:r>
        <w:br w:type="textWrapping"/>
      </w:r>
      <w:r>
        <w:t>规则按照从上到下的顺序进行匹配。除了第一条能够匹配一次通信的规则以外，其它规则将被忽略。不匹配任何规则的通信将会由系统默认路由表进行。</w:t>
      </w:r>
      <w:r>
        <w:br w:type="textWrapping"/>
      </w:r>
      <w:r>
        <w:rPr>
          <w:rFonts w:hint="eastAsia"/>
        </w:rPr>
        <w:tab/>
      </w:r>
      <w:r>
        <w:t>来自已知的网络的转发流量由系统默认路由表接手，然后 MWAN 从中匹配出相应的流量并转移到 MWAN 自己的路由表。但是所有被划分到一个无法使用的策略的流量将会无法正常进行路由。</w:t>
      </w:r>
      <w:r>
        <w:rPr>
          <w:rFonts w:hint="eastAsia"/>
        </w:rPr>
        <w:t>设备系统预设的默认路由规则“default_rule”为“balanced”，具体根据使用情况进行配置。如下：</w:t>
      </w:r>
    </w:p>
    <w:p>
      <w:pPr>
        <w:pStyle w:val="2"/>
        <w:ind w:left="0" w:leftChars="0" w:firstLine="0" w:firstLineChars="0"/>
      </w:pPr>
      <w:r>
        <w:drawing>
          <wp:inline distT="0" distB="0" distL="0" distR="0">
            <wp:extent cx="5274310" cy="3255645"/>
            <wp:effectExtent l="0" t="0" r="254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74310" cy="3256036"/>
                    </a:xfrm>
                    <a:prstGeom prst="rect">
                      <a:avLst/>
                    </a:prstGeom>
                    <a:noFill/>
                    <a:ln>
                      <a:noFill/>
                    </a:ln>
                  </pic:spPr>
                </pic:pic>
              </a:graphicData>
            </a:graphic>
          </wp:inline>
        </w:drawing>
      </w:r>
    </w:p>
    <w:p>
      <w:pPr>
        <w:pStyle w:val="6"/>
        <w:ind w:firstLine="420"/>
      </w:pPr>
      <w:bookmarkStart w:id="48" w:name="_Toc11192"/>
      <w:bookmarkStart w:id="49" w:name="_Toc2092"/>
      <w:r>
        <w:rPr>
          <w:rFonts w:hint="eastAsia"/>
        </w:rPr>
        <w:t>3.3高级</w:t>
      </w:r>
      <w:bookmarkEnd w:id="48"/>
      <w:bookmarkEnd w:id="49"/>
    </w:p>
    <w:p>
      <w:r>
        <w:rPr>
          <w:rFonts w:hint="eastAsia"/>
        </w:rPr>
        <w:t>略。</w:t>
      </w:r>
    </w:p>
    <w:p/>
    <w:p>
      <w:pPr>
        <w:pStyle w:val="5"/>
        <w:rPr>
          <w:sz w:val="28"/>
          <w:szCs w:val="22"/>
        </w:rPr>
      </w:pPr>
      <w:bookmarkStart w:id="50" w:name="_Toc24255"/>
      <w:bookmarkStart w:id="51" w:name="_Toc17135"/>
      <w:bookmarkStart w:id="52" w:name="_Toc9546"/>
      <w:bookmarkStart w:id="53" w:name="_Toc14466"/>
      <w:bookmarkStart w:id="54" w:name="_Toc405"/>
      <w:bookmarkStart w:id="55" w:name="_Toc16395"/>
      <w:bookmarkStart w:id="56" w:name="_Toc28418"/>
      <w:bookmarkStart w:id="57" w:name="_Toc1711"/>
      <w:bookmarkStart w:id="58" w:name="_Toc6738"/>
      <w:r>
        <w:rPr>
          <w:rFonts w:hint="eastAsia"/>
          <w:sz w:val="28"/>
          <w:szCs w:val="22"/>
        </w:rPr>
        <w:t>4.兼容模式</w:t>
      </w:r>
      <w:bookmarkEnd w:id="50"/>
      <w:bookmarkEnd w:id="51"/>
      <w:bookmarkEnd w:id="52"/>
      <w:bookmarkEnd w:id="53"/>
      <w:bookmarkEnd w:id="54"/>
      <w:bookmarkEnd w:id="55"/>
      <w:bookmarkEnd w:id="56"/>
      <w:bookmarkEnd w:id="57"/>
      <w:bookmarkEnd w:id="58"/>
    </w:p>
    <w:p>
      <w:pPr>
        <w:ind w:firstLine="420"/>
      </w:pPr>
      <w:r>
        <w:rPr>
          <w:rFonts w:hint="eastAsia"/>
        </w:rPr>
        <w:t>“兼容模式”是指可以支持“4G拨号模式”和“有线模式”，具体可以根据上面的负载均衡相关的高级设置实现如下以下5种实例需求，分别是：仅有（w</w:t>
      </w:r>
      <w:r>
        <w:t>an</w:t>
      </w:r>
      <w:r>
        <w:rPr>
          <w:rFonts w:hint="eastAsia"/>
        </w:rPr>
        <w:t>-only）、仅4G无线（4</w:t>
      </w:r>
      <w:r>
        <w:t>Gwan_only</w:t>
      </w:r>
      <w:r>
        <w:rPr>
          <w:rFonts w:hint="eastAsia"/>
        </w:rPr>
        <w:t>）、有线优先，3/4G无线备份（w</w:t>
      </w:r>
      <w:r>
        <w:t>an_4Gwan</w:t>
      </w:r>
      <w:r>
        <w:rPr>
          <w:rFonts w:hint="eastAsia"/>
        </w:rPr>
        <w:t>）、3/4G无线优先，有线备份（4</w:t>
      </w:r>
      <w:r>
        <w:t>Gwan_wan</w:t>
      </w:r>
      <w:r>
        <w:rPr>
          <w:rFonts w:hint="eastAsia"/>
        </w:rPr>
        <w:t>）、有线和3/4G无线按比例负载均衡（b</w:t>
      </w:r>
      <w:r>
        <w:t>lanced</w:t>
      </w:r>
      <w:r>
        <w:rPr>
          <w:rFonts w:hint="eastAsia"/>
        </w:rPr>
        <w:t>）。</w:t>
      </w:r>
    </w:p>
    <w:p/>
    <w:p>
      <w:pPr>
        <w:ind w:firstLine="420"/>
      </w:pPr>
      <w:r>
        <w:rPr>
          <w:rFonts w:hint="eastAsia"/>
        </w:rPr>
        <w:t>配置各实例需求前需要确保以下配置正确：</w:t>
      </w:r>
    </w:p>
    <w:p/>
    <w:p>
      <w:pPr>
        <w:numPr>
          <w:ilvl w:val="0"/>
          <w:numId w:val="10"/>
        </w:numPr>
        <w:ind w:left="420"/>
      </w:pPr>
      <w:r>
        <w:rPr>
          <w:rFonts w:hint="eastAsia"/>
        </w:rPr>
        <w:t>登陆路由器web界面，依次点击“网络”——“负载均衡”——“配置”——“规则”，然后选择默认规则（default_</w:t>
      </w:r>
      <w:r>
        <w:t>rule</w:t>
      </w:r>
      <w:r>
        <w:rPr>
          <w:rFonts w:hint="eastAsia"/>
        </w:rPr>
        <w:t>），点击修改，选择“分配策略”为“balanced”，保存&amp;应用即可。</w:t>
      </w:r>
    </w:p>
    <w:p>
      <w:pPr>
        <w:pStyle w:val="2"/>
        <w:ind w:left="0" w:leftChars="0" w:firstLine="0" w:firstLineChars="0"/>
      </w:pPr>
      <w:r>
        <w:drawing>
          <wp:inline distT="0" distB="0" distL="0" distR="0">
            <wp:extent cx="5274310" cy="3255645"/>
            <wp:effectExtent l="0" t="0" r="254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74310" cy="3255645"/>
                    </a:xfrm>
                    <a:prstGeom prst="rect">
                      <a:avLst/>
                    </a:prstGeom>
                    <a:noFill/>
                    <a:ln>
                      <a:noFill/>
                    </a:ln>
                  </pic:spPr>
                </pic:pic>
              </a:graphicData>
            </a:graphic>
          </wp:inline>
        </w:drawing>
      </w:r>
    </w:p>
    <w:p/>
    <w:p>
      <w:pPr>
        <w:numPr>
          <w:ilvl w:val="0"/>
          <w:numId w:val="11"/>
        </w:numPr>
        <w:ind w:left="420"/>
      </w:pPr>
      <w:r>
        <w:rPr>
          <w:rFonts w:hint="eastAsia"/>
        </w:rPr>
        <w:t>分别查看“有线网络”和“移动网络”（4G）的metric跃点数，默认分别是10和20，如下：</w:t>
      </w:r>
    </w:p>
    <w:p>
      <w:pPr>
        <w:pStyle w:val="2"/>
        <w:ind w:left="0" w:leftChars="0" w:firstLine="0" w:firstLineChars="0"/>
      </w:pPr>
      <w:r>
        <w:drawing>
          <wp:inline distT="0" distB="0" distL="0" distR="0">
            <wp:extent cx="5274310" cy="3218815"/>
            <wp:effectExtent l="0" t="0" r="2540" b="63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74310" cy="3218841"/>
                    </a:xfrm>
                    <a:prstGeom prst="rect">
                      <a:avLst/>
                    </a:prstGeom>
                    <a:noFill/>
                    <a:ln>
                      <a:noFill/>
                    </a:ln>
                  </pic:spPr>
                </pic:pic>
              </a:graphicData>
            </a:graphic>
          </wp:inline>
        </w:drawing>
      </w:r>
    </w:p>
    <w:p>
      <w:pPr>
        <w:pStyle w:val="2"/>
        <w:ind w:left="0" w:leftChars="0" w:firstLine="0" w:firstLineChars="0"/>
      </w:pPr>
      <w:r>
        <w:drawing>
          <wp:inline distT="0" distB="0" distL="0" distR="0">
            <wp:extent cx="5274310" cy="3258820"/>
            <wp:effectExtent l="0" t="0" r="254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274310" cy="3259402"/>
                    </a:xfrm>
                    <a:prstGeom prst="rect">
                      <a:avLst/>
                    </a:prstGeom>
                    <a:noFill/>
                    <a:ln>
                      <a:noFill/>
                    </a:ln>
                  </pic:spPr>
                </pic:pic>
              </a:graphicData>
            </a:graphic>
          </wp:inline>
        </w:drawing>
      </w:r>
    </w:p>
    <w:p/>
    <w:p>
      <w:pPr>
        <w:ind w:firstLine="420"/>
      </w:pPr>
      <w:r>
        <w:rPr>
          <w:rFonts w:hint="eastAsia"/>
        </w:rPr>
        <w:t>4）开始进行以下内容参数配置。</w:t>
      </w:r>
    </w:p>
    <w:p>
      <w:pPr>
        <w:pStyle w:val="6"/>
        <w:rPr>
          <w:szCs w:val="22"/>
        </w:rPr>
      </w:pPr>
      <w:bookmarkStart w:id="59" w:name="_Toc10036"/>
      <w:bookmarkStart w:id="60" w:name="_Toc23710"/>
      <w:r>
        <w:rPr>
          <w:rFonts w:hint="eastAsia"/>
          <w:szCs w:val="22"/>
        </w:rPr>
        <w:t>4.1仅有线</w:t>
      </w:r>
      <w:bookmarkEnd w:id="59"/>
      <w:bookmarkEnd w:id="60"/>
    </w:p>
    <w:p>
      <w:pPr>
        <w:ind w:firstLine="420"/>
      </w:pPr>
      <w:r>
        <w:rPr>
          <w:rFonts w:hint="eastAsia"/>
        </w:rPr>
        <w:t>该规则仅使用有线WAN网络访问互联网，有线网络异常和故障时主机将无法访问互联网。</w:t>
      </w:r>
    </w:p>
    <w:p>
      <w:pPr>
        <w:ind w:firstLine="420"/>
      </w:pPr>
      <w:r>
        <w:rPr>
          <w:rFonts w:hint="eastAsia"/>
        </w:rPr>
        <w:t>1）点击左侧菜单导航栏，依次选择“网络”——“负载均衡”——“配置”——“规则”，配置默认路由default_rule（默认规则）的策略为“wan_only”，如下：</w:t>
      </w:r>
    </w:p>
    <w:p>
      <w:pPr>
        <w:pStyle w:val="2"/>
        <w:ind w:left="0" w:leftChars="0" w:firstLine="0" w:firstLineChars="0"/>
      </w:pPr>
      <w:r>
        <w:drawing>
          <wp:inline distT="0" distB="0" distL="0" distR="0">
            <wp:extent cx="5274310" cy="2990850"/>
            <wp:effectExtent l="0" t="0" r="254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274310" cy="2991138"/>
                    </a:xfrm>
                    <a:prstGeom prst="rect">
                      <a:avLst/>
                    </a:prstGeom>
                    <a:noFill/>
                    <a:ln>
                      <a:noFill/>
                    </a:ln>
                  </pic:spPr>
                </pic:pic>
              </a:graphicData>
            </a:graphic>
          </wp:inline>
        </w:drawing>
      </w:r>
    </w:p>
    <w:p/>
    <w:p>
      <w:pPr>
        <w:numPr>
          <w:ilvl w:val="0"/>
          <w:numId w:val="12"/>
        </w:numPr>
        <w:ind w:left="420"/>
      </w:pPr>
      <w:r>
        <w:rPr>
          <w:rFonts w:hint="eastAsia"/>
        </w:rPr>
        <w:t>使用tracert指令跟踪查看路由器访问互联网的网关出口是否正常，确认wan_only规则是否生效，这里测试所用的wan有线网关192.168.1.1为例。如下：</w:t>
      </w:r>
    </w:p>
    <w:p>
      <w:pPr>
        <w:pStyle w:val="2"/>
        <w:ind w:left="0" w:leftChars="0" w:firstLine="0" w:firstLineChars="0"/>
      </w:pPr>
      <w:r>
        <w:drawing>
          <wp:inline distT="0" distB="0" distL="0" distR="0">
            <wp:extent cx="5273040" cy="2802255"/>
            <wp:effectExtent l="0" t="0" r="381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37"/>
                    <a:stretch>
                      <a:fillRect/>
                    </a:stretch>
                  </pic:blipFill>
                  <pic:spPr>
                    <a:xfrm>
                      <a:off x="0" y="0"/>
                      <a:ext cx="5291581" cy="2812306"/>
                    </a:xfrm>
                    <a:prstGeom prst="rect">
                      <a:avLst/>
                    </a:prstGeom>
                  </pic:spPr>
                </pic:pic>
              </a:graphicData>
            </a:graphic>
          </wp:inline>
        </w:drawing>
      </w:r>
    </w:p>
    <w:p/>
    <w:p>
      <w:pPr>
        <w:numPr>
          <w:ilvl w:val="0"/>
          <w:numId w:val="12"/>
        </w:numPr>
        <w:ind w:left="420"/>
      </w:pPr>
      <w:r>
        <w:rPr>
          <w:rFonts w:hint="eastAsia"/>
        </w:rPr>
        <w:t>启用wan_only规则访问互联网之前，分别查看当前有线网络和4G移动网络所使用的流量数据，如下：</w:t>
      </w:r>
    </w:p>
    <w:p>
      <w:pPr>
        <w:pStyle w:val="2"/>
        <w:ind w:left="480" w:firstLine="480"/>
      </w:pPr>
      <w:r>
        <w:t>1</w:t>
      </w:r>
      <w:r>
        <w:rPr>
          <w:rFonts w:hint="eastAsia"/>
        </w:rPr>
        <w:t>、有线网络w</w:t>
      </w:r>
      <w:r>
        <w:t>an(eth0.2)</w:t>
      </w:r>
    </w:p>
    <w:p>
      <w:pPr>
        <w:pStyle w:val="2"/>
        <w:ind w:left="0" w:leftChars="0" w:firstLine="0" w:firstLineChars="0"/>
      </w:pPr>
      <w:r>
        <w:drawing>
          <wp:inline distT="0" distB="0" distL="0" distR="0">
            <wp:extent cx="5274310" cy="2586990"/>
            <wp:effectExtent l="0" t="0" r="2540" b="381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274310" cy="2587363"/>
                    </a:xfrm>
                    <a:prstGeom prst="rect">
                      <a:avLst/>
                    </a:prstGeom>
                    <a:noFill/>
                    <a:ln>
                      <a:noFill/>
                    </a:ln>
                  </pic:spPr>
                </pic:pic>
              </a:graphicData>
            </a:graphic>
          </wp:inline>
        </w:drawing>
      </w:r>
    </w:p>
    <w:p>
      <w:pPr>
        <w:pStyle w:val="2"/>
        <w:ind w:left="480" w:firstLine="480"/>
      </w:pPr>
      <w:r>
        <w:t>2</w:t>
      </w:r>
      <w:r>
        <w:rPr>
          <w:rFonts w:hint="eastAsia"/>
        </w:rPr>
        <w:t>、移动网络4Gwan（usb</w:t>
      </w:r>
      <w:r>
        <w:t>0</w:t>
      </w:r>
      <w:r>
        <w:rPr>
          <w:rFonts w:hint="eastAsia"/>
        </w:rPr>
        <w:t>）</w:t>
      </w:r>
    </w:p>
    <w:p>
      <w:pPr>
        <w:pStyle w:val="2"/>
        <w:ind w:left="0" w:leftChars="0" w:firstLine="0" w:firstLineChars="0"/>
      </w:pPr>
      <w:r>
        <w:drawing>
          <wp:inline distT="0" distB="0" distL="0" distR="0">
            <wp:extent cx="5274310" cy="2630805"/>
            <wp:effectExtent l="0" t="0" r="254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5274310" cy="2631055"/>
                    </a:xfrm>
                    <a:prstGeom prst="rect">
                      <a:avLst/>
                    </a:prstGeom>
                    <a:noFill/>
                    <a:ln>
                      <a:noFill/>
                    </a:ln>
                  </pic:spPr>
                </pic:pic>
              </a:graphicData>
            </a:graphic>
          </wp:inline>
        </w:drawing>
      </w:r>
    </w:p>
    <w:p/>
    <w:p>
      <w:pPr>
        <w:numPr>
          <w:ilvl w:val="0"/>
          <w:numId w:val="12"/>
        </w:numPr>
        <w:ind w:left="420"/>
      </w:pPr>
      <w:r>
        <w:rPr>
          <w:rFonts w:hint="eastAsia"/>
        </w:rPr>
        <w:t>开始进行互联网访问，如打开网页或播放视频，来查看确认有线网络流量和4G移动网络的流量详情，以下是点击播放一个视频片段几分钟后的网络流量详情，分别如下，可以看出4G移动网络的流量和3）中的变化不多，这里流量增加主要是自身各种协议请求和通信产生的。而有线网络的流量大幅增加，访问互联网视频所有的流量基本上是经过有线网关192.168.1.1进行访问转发。</w:t>
      </w:r>
    </w:p>
    <w:p>
      <w:pPr>
        <w:pStyle w:val="2"/>
        <w:ind w:left="480" w:firstLine="480"/>
      </w:pPr>
      <w:r>
        <w:t>1</w:t>
      </w:r>
      <w:r>
        <w:rPr>
          <w:rFonts w:hint="eastAsia"/>
        </w:rPr>
        <w:t>、有线网络w</w:t>
      </w:r>
      <w:r>
        <w:t>an(eth0.2)</w:t>
      </w:r>
    </w:p>
    <w:p>
      <w:pPr>
        <w:pStyle w:val="2"/>
        <w:ind w:left="0" w:leftChars="0" w:firstLine="0" w:firstLineChars="0"/>
      </w:pPr>
      <w:r>
        <w:drawing>
          <wp:inline distT="0" distB="0" distL="0" distR="0">
            <wp:extent cx="5274310" cy="2651760"/>
            <wp:effectExtent l="0" t="0" r="254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274310" cy="2651874"/>
                    </a:xfrm>
                    <a:prstGeom prst="rect">
                      <a:avLst/>
                    </a:prstGeom>
                    <a:noFill/>
                    <a:ln>
                      <a:noFill/>
                    </a:ln>
                  </pic:spPr>
                </pic:pic>
              </a:graphicData>
            </a:graphic>
          </wp:inline>
        </w:drawing>
      </w:r>
    </w:p>
    <w:p>
      <w:pPr>
        <w:pStyle w:val="2"/>
        <w:ind w:left="480" w:firstLine="480"/>
      </w:pPr>
      <w:r>
        <w:t>2</w:t>
      </w:r>
      <w:r>
        <w:rPr>
          <w:rFonts w:hint="eastAsia"/>
        </w:rPr>
        <w:t>、移动网络4Gwan（usb</w:t>
      </w:r>
      <w:r>
        <w:t>0</w:t>
      </w:r>
      <w:r>
        <w:rPr>
          <w:rFonts w:hint="eastAsia"/>
        </w:rPr>
        <w:t>）</w:t>
      </w:r>
    </w:p>
    <w:p>
      <w:pPr>
        <w:pStyle w:val="2"/>
        <w:ind w:left="0" w:leftChars="0" w:firstLine="0" w:firstLineChars="0"/>
      </w:pPr>
      <w:r>
        <w:drawing>
          <wp:inline distT="0" distB="0" distL="0" distR="0">
            <wp:extent cx="5274310" cy="2649220"/>
            <wp:effectExtent l="0" t="0" r="254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274310" cy="2649360"/>
                    </a:xfrm>
                    <a:prstGeom prst="rect">
                      <a:avLst/>
                    </a:prstGeom>
                    <a:noFill/>
                    <a:ln>
                      <a:noFill/>
                    </a:ln>
                  </pic:spPr>
                </pic:pic>
              </a:graphicData>
            </a:graphic>
          </wp:inline>
        </w:drawing>
      </w:r>
    </w:p>
    <w:p/>
    <w:p>
      <w:pPr>
        <w:ind w:firstLine="420"/>
      </w:pPr>
      <w:r>
        <w:rPr>
          <w:rFonts w:hint="eastAsia"/>
        </w:rPr>
        <w:t>5）拔掉有线wan网络后，该网络接口状态信息经内部机制检测后，由online上线变化为offline离线，此时是无法进行外网访问的，即使4G网络连接正常（重新插上wan有线网络后，外网访问恢复正常），分别如下：</w:t>
      </w:r>
    </w:p>
    <w:p>
      <w:pPr>
        <w:pStyle w:val="2"/>
        <w:ind w:left="0" w:leftChars="0" w:firstLine="0" w:firstLineChars="0"/>
      </w:pPr>
      <w:r>
        <w:drawing>
          <wp:inline distT="0" distB="0" distL="0" distR="0">
            <wp:extent cx="5274310" cy="2183765"/>
            <wp:effectExtent l="0" t="0" r="2540" b="6985"/>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274310" cy="2183793"/>
                    </a:xfrm>
                    <a:prstGeom prst="rect">
                      <a:avLst/>
                    </a:prstGeom>
                    <a:noFill/>
                    <a:ln>
                      <a:noFill/>
                    </a:ln>
                  </pic:spPr>
                </pic:pic>
              </a:graphicData>
            </a:graphic>
          </wp:inline>
        </w:drawing>
      </w:r>
    </w:p>
    <w:p>
      <w:pPr>
        <w:pStyle w:val="2"/>
        <w:ind w:left="0" w:leftChars="0" w:firstLine="0" w:firstLineChars="0"/>
      </w:pPr>
      <w:r>
        <w:drawing>
          <wp:inline distT="0" distB="0" distL="0" distR="0">
            <wp:extent cx="5274310" cy="2214245"/>
            <wp:effectExtent l="0" t="0" r="254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274310" cy="2214298"/>
                    </a:xfrm>
                    <a:prstGeom prst="rect">
                      <a:avLst/>
                    </a:prstGeom>
                    <a:noFill/>
                    <a:ln>
                      <a:noFill/>
                    </a:ln>
                  </pic:spPr>
                </pic:pic>
              </a:graphicData>
            </a:graphic>
          </wp:inline>
        </w:drawing>
      </w:r>
    </w:p>
    <w:p>
      <w:pPr>
        <w:pStyle w:val="2"/>
        <w:ind w:left="0" w:leftChars="0" w:firstLine="0" w:firstLineChars="0"/>
      </w:pPr>
      <w:r>
        <w:drawing>
          <wp:inline distT="0" distB="0" distL="0" distR="0">
            <wp:extent cx="5274310" cy="1326515"/>
            <wp:effectExtent l="0" t="0" r="2540" b="6985"/>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pic:cNvPicPr>
                      <a:picLocks noChangeAspect="1"/>
                    </pic:cNvPicPr>
                  </pic:nvPicPr>
                  <pic:blipFill>
                    <a:blip r:embed="rId44"/>
                    <a:stretch>
                      <a:fillRect/>
                    </a:stretch>
                  </pic:blipFill>
                  <pic:spPr>
                    <a:xfrm>
                      <a:off x="0" y="0"/>
                      <a:ext cx="5274310" cy="1326515"/>
                    </a:xfrm>
                    <a:prstGeom prst="rect">
                      <a:avLst/>
                    </a:prstGeom>
                  </pic:spPr>
                </pic:pic>
              </a:graphicData>
            </a:graphic>
          </wp:inline>
        </w:drawing>
      </w:r>
    </w:p>
    <w:p>
      <w:pPr>
        <w:pStyle w:val="6"/>
        <w:rPr>
          <w:szCs w:val="22"/>
        </w:rPr>
      </w:pPr>
      <w:bookmarkStart w:id="61" w:name="_Toc31298"/>
      <w:bookmarkStart w:id="62" w:name="_Toc14554"/>
      <w:r>
        <w:rPr>
          <w:rFonts w:hint="eastAsia"/>
          <w:szCs w:val="22"/>
        </w:rPr>
        <w:t>4.2仅4G无线</w:t>
      </w:r>
      <w:bookmarkEnd w:id="61"/>
      <w:bookmarkEnd w:id="62"/>
      <w:r>
        <w:rPr>
          <w:rFonts w:hint="eastAsia"/>
          <w:szCs w:val="22"/>
        </w:rPr>
        <w:t>移动网络</w:t>
      </w:r>
    </w:p>
    <w:p>
      <w:pPr>
        <w:ind w:firstLine="420"/>
      </w:pPr>
      <w:r>
        <w:rPr>
          <w:rFonts w:hint="eastAsia"/>
        </w:rPr>
        <w:t>该规则仅使用4G移动网络访问互联网，该网络异常、故障或信号较差断网时，主机将无法访问互联网。</w:t>
      </w:r>
    </w:p>
    <w:p>
      <w:pPr>
        <w:numPr>
          <w:ilvl w:val="0"/>
          <w:numId w:val="13"/>
        </w:numPr>
        <w:ind w:left="420"/>
      </w:pPr>
      <w:r>
        <w:rPr>
          <w:rFonts w:hint="eastAsia"/>
        </w:rPr>
        <w:t>点击左侧菜单导航栏，依次选择“网络”——“负载均衡”——“配置”——“规则”，配置默认路由default_rule（默认规则）的策略为“</w:t>
      </w:r>
      <w:r>
        <w:t>4</w:t>
      </w:r>
      <w:r>
        <w:rPr>
          <w:rFonts w:hint="eastAsia"/>
        </w:rPr>
        <w:t>Gwan_only”，如下：</w:t>
      </w:r>
    </w:p>
    <w:p>
      <w:pPr>
        <w:pStyle w:val="2"/>
        <w:ind w:left="0" w:leftChars="0" w:firstLine="0" w:firstLineChars="0"/>
      </w:pPr>
      <w:r>
        <w:drawing>
          <wp:inline distT="0" distB="0" distL="0" distR="0">
            <wp:extent cx="5274310" cy="3025140"/>
            <wp:effectExtent l="0" t="0" r="2540" b="381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274310" cy="3025495"/>
                    </a:xfrm>
                    <a:prstGeom prst="rect">
                      <a:avLst/>
                    </a:prstGeom>
                    <a:noFill/>
                    <a:ln>
                      <a:noFill/>
                    </a:ln>
                  </pic:spPr>
                </pic:pic>
              </a:graphicData>
            </a:graphic>
          </wp:inline>
        </w:drawing>
      </w:r>
    </w:p>
    <w:p>
      <w:pPr>
        <w:numPr>
          <w:ilvl w:val="0"/>
          <w:numId w:val="13"/>
        </w:numPr>
        <w:ind w:left="420"/>
      </w:pPr>
      <w:r>
        <w:rPr>
          <w:rFonts w:hint="eastAsia"/>
        </w:rPr>
        <w:t>使用tracert指令跟踪查看路由器访问互联网的网关出口是否正常，确认</w:t>
      </w:r>
      <w:r>
        <w:t>4</w:t>
      </w:r>
      <w:r>
        <w:rPr>
          <w:rFonts w:hint="eastAsia"/>
        </w:rPr>
        <w:t>Gwan_only规则是否生效（这里测试所用的wan有线网关为192.168.1.1），如下：</w:t>
      </w:r>
    </w:p>
    <w:p>
      <w:r>
        <w:drawing>
          <wp:inline distT="0" distB="0" distL="0" distR="0">
            <wp:extent cx="5274310" cy="2961640"/>
            <wp:effectExtent l="0" t="0" r="254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pic:cNvPicPr>
                  </pic:nvPicPr>
                  <pic:blipFill>
                    <a:blip r:embed="rId46"/>
                    <a:stretch>
                      <a:fillRect/>
                    </a:stretch>
                  </pic:blipFill>
                  <pic:spPr>
                    <a:xfrm>
                      <a:off x="0" y="0"/>
                      <a:ext cx="5274310" cy="2961640"/>
                    </a:xfrm>
                    <a:prstGeom prst="rect">
                      <a:avLst/>
                    </a:prstGeom>
                  </pic:spPr>
                </pic:pic>
              </a:graphicData>
            </a:graphic>
          </wp:inline>
        </w:drawing>
      </w:r>
    </w:p>
    <w:p/>
    <w:p>
      <w:pPr>
        <w:pStyle w:val="22"/>
        <w:numPr>
          <w:ilvl w:val="0"/>
          <w:numId w:val="13"/>
        </w:numPr>
        <w:ind w:firstLineChars="0"/>
      </w:pPr>
      <w:r>
        <w:rPr>
          <w:rFonts w:hint="eastAsia"/>
        </w:rPr>
        <w:t>启用</w:t>
      </w:r>
      <w:r>
        <w:t>4G</w:t>
      </w:r>
      <w:r>
        <w:rPr>
          <w:rFonts w:hint="eastAsia"/>
        </w:rPr>
        <w:t>wan_only规则访问互联网之前，分别查看当前有线网络和4G移动网络所使用的流量数据，如下：</w:t>
      </w:r>
    </w:p>
    <w:p>
      <w:pPr>
        <w:pStyle w:val="2"/>
        <w:ind w:left="840" w:leftChars="0" w:firstLine="0" w:firstLineChars="0"/>
      </w:pPr>
      <w:r>
        <w:t>1</w:t>
      </w:r>
      <w:r>
        <w:rPr>
          <w:rFonts w:hint="eastAsia"/>
        </w:rPr>
        <w:t>、有线网络wan（e</w:t>
      </w:r>
      <w:r>
        <w:t>th0.2</w:t>
      </w:r>
      <w:r>
        <w:rPr>
          <w:rFonts w:hint="eastAsia"/>
        </w:rPr>
        <w:t>）</w:t>
      </w:r>
    </w:p>
    <w:p>
      <w:pPr>
        <w:pStyle w:val="2"/>
        <w:ind w:left="0" w:leftChars="0" w:firstLine="0" w:firstLineChars="0"/>
      </w:pPr>
      <w:r>
        <w:drawing>
          <wp:inline distT="0" distB="0" distL="0" distR="0">
            <wp:extent cx="5274310" cy="2622550"/>
            <wp:effectExtent l="0" t="0" r="2540" b="635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274310" cy="2622665"/>
                    </a:xfrm>
                    <a:prstGeom prst="rect">
                      <a:avLst/>
                    </a:prstGeom>
                    <a:noFill/>
                    <a:ln>
                      <a:noFill/>
                    </a:ln>
                  </pic:spPr>
                </pic:pic>
              </a:graphicData>
            </a:graphic>
          </wp:inline>
        </w:drawing>
      </w:r>
    </w:p>
    <w:p>
      <w:pPr>
        <w:pStyle w:val="2"/>
        <w:ind w:left="480" w:firstLine="480"/>
      </w:pPr>
      <w:r>
        <w:t>2</w:t>
      </w:r>
      <w:r>
        <w:rPr>
          <w:rFonts w:hint="eastAsia"/>
        </w:rPr>
        <w:t>、移动网络4Gwan（usb</w:t>
      </w:r>
      <w:r>
        <w:t>0</w:t>
      </w:r>
      <w:r>
        <w:rPr>
          <w:rFonts w:hint="eastAsia"/>
        </w:rPr>
        <w:t>）</w:t>
      </w:r>
    </w:p>
    <w:p>
      <w:pPr>
        <w:pStyle w:val="2"/>
        <w:ind w:left="0" w:leftChars="0" w:firstLine="0" w:firstLineChars="0"/>
      </w:pPr>
      <w:r>
        <w:drawing>
          <wp:inline distT="0" distB="0" distL="0" distR="0">
            <wp:extent cx="5274310" cy="2570480"/>
            <wp:effectExtent l="0" t="0" r="2540" b="127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274310" cy="2570506"/>
                    </a:xfrm>
                    <a:prstGeom prst="rect">
                      <a:avLst/>
                    </a:prstGeom>
                    <a:noFill/>
                    <a:ln>
                      <a:noFill/>
                    </a:ln>
                  </pic:spPr>
                </pic:pic>
              </a:graphicData>
            </a:graphic>
          </wp:inline>
        </w:drawing>
      </w:r>
    </w:p>
    <w:p/>
    <w:p>
      <w:pPr>
        <w:numPr>
          <w:ilvl w:val="0"/>
          <w:numId w:val="14"/>
        </w:numPr>
        <w:ind w:left="420"/>
      </w:pPr>
      <w:r>
        <w:rPr>
          <w:rFonts w:hint="eastAsia"/>
        </w:rPr>
        <w:t>开始进行互联网访问，如打开网页或播放视频，来查看确认有线网络流量和4G移动网络的流量详情，以下是点击播放一个视频片段几分钟后的网络流量详情，分别如下，可以看出wan有线网络的流量和3）中的变化不多，这里流量增加主要是自身各种协议请求和通信产生的。而4G移动网络的流量大幅增加，访问互联网视频所有的流量基本上是经过移动网络的网关出口进行访问转发。</w:t>
      </w:r>
    </w:p>
    <w:p>
      <w:pPr>
        <w:pStyle w:val="2"/>
        <w:ind w:left="480" w:firstLine="480"/>
      </w:pPr>
      <w:r>
        <w:t>1</w:t>
      </w:r>
      <w:r>
        <w:rPr>
          <w:rFonts w:hint="eastAsia"/>
        </w:rPr>
        <w:t>、有线网络wan（e</w:t>
      </w:r>
      <w:r>
        <w:t>th0.2</w:t>
      </w:r>
      <w:r>
        <w:rPr>
          <w:rFonts w:hint="eastAsia"/>
        </w:rPr>
        <w:t>）</w:t>
      </w:r>
    </w:p>
    <w:p>
      <w:pPr>
        <w:pStyle w:val="2"/>
        <w:ind w:left="0" w:leftChars="0" w:firstLine="0" w:firstLineChars="0"/>
      </w:pPr>
      <w:r>
        <w:drawing>
          <wp:inline distT="0" distB="0" distL="0" distR="0">
            <wp:extent cx="5274310" cy="2574925"/>
            <wp:effectExtent l="0" t="0" r="254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274310" cy="2575488"/>
                    </a:xfrm>
                    <a:prstGeom prst="rect">
                      <a:avLst/>
                    </a:prstGeom>
                    <a:noFill/>
                    <a:ln>
                      <a:noFill/>
                    </a:ln>
                  </pic:spPr>
                </pic:pic>
              </a:graphicData>
            </a:graphic>
          </wp:inline>
        </w:drawing>
      </w:r>
    </w:p>
    <w:p>
      <w:pPr>
        <w:pStyle w:val="2"/>
        <w:ind w:left="480" w:firstLine="480"/>
      </w:pPr>
      <w:r>
        <w:t>2</w:t>
      </w:r>
      <w:r>
        <w:rPr>
          <w:rFonts w:hint="eastAsia"/>
        </w:rPr>
        <w:t>、移动网络4Gwan（usb</w:t>
      </w:r>
      <w:r>
        <w:t>0</w:t>
      </w:r>
      <w:r>
        <w:rPr>
          <w:rFonts w:hint="eastAsia"/>
        </w:rPr>
        <w:t>）</w:t>
      </w:r>
    </w:p>
    <w:p>
      <w:pPr>
        <w:pStyle w:val="2"/>
        <w:ind w:left="0" w:leftChars="0" w:firstLine="0" w:firstLineChars="0"/>
      </w:pPr>
      <w:r>
        <w:drawing>
          <wp:inline distT="0" distB="0" distL="0" distR="0">
            <wp:extent cx="5274310" cy="2626360"/>
            <wp:effectExtent l="0" t="0" r="2540" b="254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274310" cy="2626471"/>
                    </a:xfrm>
                    <a:prstGeom prst="rect">
                      <a:avLst/>
                    </a:prstGeom>
                    <a:noFill/>
                    <a:ln>
                      <a:noFill/>
                    </a:ln>
                  </pic:spPr>
                </pic:pic>
              </a:graphicData>
            </a:graphic>
          </wp:inline>
        </w:drawing>
      </w:r>
    </w:p>
    <w:p/>
    <w:p>
      <w:pPr>
        <w:numPr>
          <w:ilvl w:val="0"/>
          <w:numId w:val="14"/>
        </w:numPr>
        <w:ind w:left="420"/>
      </w:pPr>
      <w:r>
        <w:rPr>
          <w:rFonts w:hint="eastAsia"/>
        </w:rPr>
        <w:t>拔掉4G移动网络的天线后，网络信号较差此时会断网，该网络接口状态信息经内部机制检测后，由online上线变化为offline离线，此时也是无法进行外网访问的，即使wan有线网络连接正常（重新插上3/4G网络天线后，外网访问恢复正常），分别如下：</w:t>
      </w:r>
    </w:p>
    <w:p>
      <w:r>
        <w:drawing>
          <wp:inline distT="0" distB="0" distL="0" distR="0">
            <wp:extent cx="5274310" cy="3246755"/>
            <wp:effectExtent l="0" t="0" r="254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274310" cy="3247010"/>
                    </a:xfrm>
                    <a:prstGeom prst="rect">
                      <a:avLst/>
                    </a:prstGeom>
                    <a:noFill/>
                    <a:ln>
                      <a:noFill/>
                    </a:ln>
                  </pic:spPr>
                </pic:pic>
              </a:graphicData>
            </a:graphic>
          </wp:inline>
        </w:drawing>
      </w:r>
    </w:p>
    <w:p>
      <w:pPr>
        <w:pStyle w:val="2"/>
        <w:ind w:left="0" w:leftChars="0" w:firstLine="0" w:firstLineChars="0"/>
      </w:pPr>
      <w:r>
        <w:drawing>
          <wp:inline distT="0" distB="0" distL="0" distR="0">
            <wp:extent cx="5272405" cy="2998470"/>
            <wp:effectExtent l="0" t="0" r="4445"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280303" cy="3002983"/>
                    </a:xfrm>
                    <a:prstGeom prst="rect">
                      <a:avLst/>
                    </a:prstGeom>
                    <a:noFill/>
                    <a:ln>
                      <a:noFill/>
                    </a:ln>
                  </pic:spPr>
                </pic:pic>
              </a:graphicData>
            </a:graphic>
          </wp:inline>
        </w:drawing>
      </w:r>
    </w:p>
    <w:p>
      <w:pPr>
        <w:pStyle w:val="2"/>
        <w:ind w:left="0" w:leftChars="0" w:firstLine="0" w:firstLineChars="0"/>
      </w:pPr>
      <w:r>
        <w:drawing>
          <wp:inline distT="0" distB="0" distL="0" distR="0">
            <wp:extent cx="5274310" cy="1772285"/>
            <wp:effectExtent l="0" t="0" r="254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pic:cNvPicPr>
                      <a:picLocks noChangeAspect="1"/>
                    </pic:cNvPicPr>
                  </pic:nvPicPr>
                  <pic:blipFill>
                    <a:blip r:embed="rId53"/>
                    <a:stretch>
                      <a:fillRect/>
                    </a:stretch>
                  </pic:blipFill>
                  <pic:spPr>
                    <a:xfrm>
                      <a:off x="0" y="0"/>
                      <a:ext cx="5274310" cy="1772285"/>
                    </a:xfrm>
                    <a:prstGeom prst="rect">
                      <a:avLst/>
                    </a:prstGeom>
                  </pic:spPr>
                </pic:pic>
              </a:graphicData>
            </a:graphic>
          </wp:inline>
        </w:drawing>
      </w:r>
    </w:p>
    <w:p>
      <w:pPr>
        <w:pStyle w:val="6"/>
        <w:rPr>
          <w:szCs w:val="22"/>
        </w:rPr>
      </w:pPr>
      <w:bookmarkStart w:id="63" w:name="_Toc18597"/>
      <w:bookmarkStart w:id="64" w:name="_Toc21182"/>
      <w:r>
        <w:rPr>
          <w:rFonts w:hint="eastAsia"/>
          <w:szCs w:val="22"/>
        </w:rPr>
        <w:t>4.3有线优先，4G无线备份</w:t>
      </w:r>
      <w:bookmarkEnd w:id="63"/>
      <w:bookmarkEnd w:id="64"/>
    </w:p>
    <w:p>
      <w:pPr>
        <w:ind w:firstLine="420"/>
      </w:pPr>
      <w:r>
        <w:rPr>
          <w:rFonts w:hint="eastAsia"/>
        </w:rPr>
        <w:t>该规则是两种网络互为备份的切换方式，这里以有线访问为主，4G无线网络备份。当wan有线网络异常或故障时，网络切换为3/4G访问，一旦有线网络访问恢复正常时，主机网络也会由4G无线网络切换回wan有线网络。</w:t>
      </w:r>
    </w:p>
    <w:p/>
    <w:p>
      <w:pPr>
        <w:numPr>
          <w:ilvl w:val="0"/>
          <w:numId w:val="15"/>
        </w:numPr>
        <w:ind w:left="420"/>
      </w:pPr>
      <w:r>
        <w:rPr>
          <w:rFonts w:hint="eastAsia"/>
        </w:rPr>
        <w:t>点击左侧菜单导航栏，依次选择“网络”——“负载均衡”——“配置”——“规则”，配置默认路由default_rule（默认规则）的策略为“wan_</w:t>
      </w:r>
      <w:r>
        <w:t>4Gwan</w:t>
      </w:r>
      <w:r>
        <w:rPr>
          <w:rFonts w:hint="eastAsia"/>
        </w:rPr>
        <w:t>”，如下：</w:t>
      </w:r>
    </w:p>
    <w:p>
      <w:pPr>
        <w:pStyle w:val="2"/>
        <w:ind w:left="0" w:leftChars="0" w:firstLine="0" w:firstLineChars="0"/>
      </w:pPr>
      <w:r>
        <w:drawing>
          <wp:inline distT="0" distB="0" distL="0" distR="0">
            <wp:extent cx="5274310" cy="3021965"/>
            <wp:effectExtent l="0" t="0" r="2540" b="6985"/>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274310" cy="3022322"/>
                    </a:xfrm>
                    <a:prstGeom prst="rect">
                      <a:avLst/>
                    </a:prstGeom>
                    <a:noFill/>
                    <a:ln>
                      <a:noFill/>
                    </a:ln>
                  </pic:spPr>
                </pic:pic>
              </a:graphicData>
            </a:graphic>
          </wp:inline>
        </w:drawing>
      </w:r>
    </w:p>
    <w:p>
      <w:pPr>
        <w:numPr>
          <w:ilvl w:val="0"/>
          <w:numId w:val="15"/>
        </w:numPr>
        <w:ind w:left="420"/>
      </w:pPr>
      <w:r>
        <w:rPr>
          <w:rFonts w:hint="eastAsia"/>
        </w:rPr>
        <w:t>使用tracert指令跟踪查看路由器访问互联网的网关出口是否正常，确认wan_</w:t>
      </w:r>
      <w:r>
        <w:t>4Gwan</w:t>
      </w:r>
      <w:r>
        <w:rPr>
          <w:rFonts w:hint="eastAsia"/>
        </w:rPr>
        <w:t>规则是否生效，这里测试所用的wan有线网关为192.168.1.1，如下：</w:t>
      </w:r>
    </w:p>
    <w:p>
      <w:pPr>
        <w:pStyle w:val="2"/>
        <w:ind w:left="0" w:leftChars="0" w:firstLine="0" w:firstLineChars="0"/>
      </w:pPr>
      <w:r>
        <w:drawing>
          <wp:inline distT="0" distB="0" distL="0" distR="0">
            <wp:extent cx="5274310" cy="2868295"/>
            <wp:effectExtent l="0" t="0" r="2540" b="8255"/>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pic:cNvPicPr>
                      <a:picLocks noChangeAspect="1"/>
                    </pic:cNvPicPr>
                  </pic:nvPicPr>
                  <pic:blipFill>
                    <a:blip r:embed="rId55"/>
                    <a:stretch>
                      <a:fillRect/>
                    </a:stretch>
                  </pic:blipFill>
                  <pic:spPr>
                    <a:xfrm>
                      <a:off x="0" y="0"/>
                      <a:ext cx="5274310" cy="2868295"/>
                    </a:xfrm>
                    <a:prstGeom prst="rect">
                      <a:avLst/>
                    </a:prstGeom>
                  </pic:spPr>
                </pic:pic>
              </a:graphicData>
            </a:graphic>
          </wp:inline>
        </w:drawing>
      </w:r>
    </w:p>
    <w:p>
      <w:pPr>
        <w:pStyle w:val="22"/>
        <w:numPr>
          <w:ilvl w:val="0"/>
          <w:numId w:val="15"/>
        </w:numPr>
        <w:ind w:firstLineChars="0"/>
      </w:pPr>
      <w:r>
        <w:rPr>
          <w:rFonts w:hint="eastAsia"/>
        </w:rPr>
        <w:t>启用wan_</w:t>
      </w:r>
      <w:r>
        <w:t>4</w:t>
      </w:r>
      <w:r>
        <w:rPr>
          <w:rFonts w:hint="eastAsia"/>
        </w:rPr>
        <w:t>Gwan规则访问互联网之前，分别查看当前有线网络和4G移动网络所使用的流量数据，如下：</w:t>
      </w:r>
    </w:p>
    <w:p>
      <w:pPr>
        <w:pStyle w:val="2"/>
        <w:ind w:left="840" w:leftChars="0" w:firstLine="0" w:firstLineChars="0"/>
      </w:pPr>
      <w:r>
        <w:t>1</w:t>
      </w:r>
      <w:r>
        <w:rPr>
          <w:rFonts w:hint="eastAsia"/>
        </w:rPr>
        <w:t>、有线网络wan（e</w:t>
      </w:r>
      <w:r>
        <w:t>th0.2</w:t>
      </w:r>
      <w:r>
        <w:rPr>
          <w:rFonts w:hint="eastAsia"/>
        </w:rPr>
        <w:t>）</w:t>
      </w:r>
    </w:p>
    <w:p>
      <w:pPr>
        <w:pStyle w:val="2"/>
        <w:ind w:left="0" w:leftChars="0" w:firstLine="0" w:firstLineChars="0"/>
      </w:pPr>
      <w:r>
        <w:drawing>
          <wp:inline distT="0" distB="0" distL="0" distR="0">
            <wp:extent cx="5274310" cy="2592070"/>
            <wp:effectExtent l="0" t="0" r="254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274310" cy="2592449"/>
                    </a:xfrm>
                    <a:prstGeom prst="rect">
                      <a:avLst/>
                    </a:prstGeom>
                    <a:noFill/>
                    <a:ln>
                      <a:noFill/>
                    </a:ln>
                  </pic:spPr>
                </pic:pic>
              </a:graphicData>
            </a:graphic>
          </wp:inline>
        </w:drawing>
      </w:r>
    </w:p>
    <w:p>
      <w:pPr>
        <w:pStyle w:val="2"/>
        <w:ind w:left="840" w:leftChars="0" w:firstLine="0" w:firstLineChars="0"/>
      </w:pPr>
      <w:r>
        <w:t>2</w:t>
      </w:r>
      <w:r>
        <w:rPr>
          <w:rFonts w:hint="eastAsia"/>
        </w:rPr>
        <w:t>、移动网络4Gwan（usb</w:t>
      </w:r>
      <w:r>
        <w:t>0</w:t>
      </w:r>
      <w:r>
        <w:rPr>
          <w:rFonts w:hint="eastAsia"/>
        </w:rPr>
        <w:t>）</w:t>
      </w:r>
    </w:p>
    <w:p>
      <w:r>
        <w:drawing>
          <wp:inline distT="0" distB="0" distL="0" distR="0">
            <wp:extent cx="5274310" cy="2602865"/>
            <wp:effectExtent l="0" t="0" r="2540" b="6985"/>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274310" cy="2603229"/>
                    </a:xfrm>
                    <a:prstGeom prst="rect">
                      <a:avLst/>
                    </a:prstGeom>
                    <a:noFill/>
                    <a:ln>
                      <a:noFill/>
                    </a:ln>
                  </pic:spPr>
                </pic:pic>
              </a:graphicData>
            </a:graphic>
          </wp:inline>
        </w:drawing>
      </w:r>
    </w:p>
    <w:p/>
    <w:p>
      <w:pPr>
        <w:numPr>
          <w:ilvl w:val="0"/>
          <w:numId w:val="16"/>
        </w:numPr>
        <w:ind w:left="420"/>
      </w:pPr>
      <w:r>
        <w:rPr>
          <w:rFonts w:hint="eastAsia"/>
        </w:rPr>
        <w:t>开始进行互联网访问，如打开网页或播放视频，来查看确认有线网络流量和4G移动网络的流量详情，以下是点击播放一个视频片段几分钟后的网络流量详情，分别如下，可以看出4G无线网络的流量和3）中的变化不多，这里流量增加主要是自身各种协议请求和通信产生的。而wan有线网络的流量大幅增加，此时只要wan有线网络连接正常，访问互联网视频所有的流量基本上是优先经过有线网关192.168.1.1出口进行访问；一旦有线网络异常或故障，网络访问将经由4G无线网络进行转发，当有线网络恢复时，流量转发出口正常切换回有线访问。分别如下：</w:t>
      </w:r>
    </w:p>
    <w:p>
      <w:pPr>
        <w:pStyle w:val="2"/>
        <w:ind w:left="840" w:leftChars="0" w:firstLine="0" w:firstLineChars="0"/>
      </w:pPr>
      <w:r>
        <w:t>1</w:t>
      </w:r>
      <w:r>
        <w:rPr>
          <w:rFonts w:hint="eastAsia"/>
        </w:rPr>
        <w:t>、有线网络wan（e</w:t>
      </w:r>
      <w:r>
        <w:t>th0.2</w:t>
      </w:r>
      <w:r>
        <w:rPr>
          <w:rFonts w:hint="eastAsia"/>
        </w:rPr>
        <w:t>）</w:t>
      </w:r>
    </w:p>
    <w:p>
      <w:pPr>
        <w:pStyle w:val="2"/>
        <w:ind w:left="0" w:leftChars="0" w:firstLine="0" w:firstLineChars="0"/>
      </w:pPr>
      <w:r>
        <w:drawing>
          <wp:inline distT="0" distB="0" distL="0" distR="0">
            <wp:extent cx="5274310" cy="2577465"/>
            <wp:effectExtent l="0" t="0" r="254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274310" cy="2578019"/>
                    </a:xfrm>
                    <a:prstGeom prst="rect">
                      <a:avLst/>
                    </a:prstGeom>
                    <a:noFill/>
                    <a:ln>
                      <a:noFill/>
                    </a:ln>
                  </pic:spPr>
                </pic:pic>
              </a:graphicData>
            </a:graphic>
          </wp:inline>
        </w:drawing>
      </w:r>
    </w:p>
    <w:p>
      <w:pPr>
        <w:pStyle w:val="2"/>
        <w:ind w:left="840" w:leftChars="0" w:firstLine="0" w:firstLineChars="0"/>
      </w:pPr>
      <w:r>
        <w:t>2</w:t>
      </w:r>
      <w:r>
        <w:rPr>
          <w:rFonts w:hint="eastAsia"/>
        </w:rPr>
        <w:t>、移动网络4Gwan（usb</w:t>
      </w:r>
      <w:r>
        <w:t>0</w:t>
      </w:r>
      <w:r>
        <w:rPr>
          <w:rFonts w:hint="eastAsia"/>
        </w:rPr>
        <w:t>）</w:t>
      </w:r>
    </w:p>
    <w:p>
      <w:pPr>
        <w:pStyle w:val="2"/>
        <w:ind w:left="0" w:leftChars="0" w:firstLine="0" w:firstLineChars="0"/>
      </w:pPr>
      <w:r>
        <w:drawing>
          <wp:inline distT="0" distB="0" distL="0" distR="0">
            <wp:extent cx="5274310" cy="2667000"/>
            <wp:effectExtent l="0" t="0" r="254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274310" cy="2667387"/>
                    </a:xfrm>
                    <a:prstGeom prst="rect">
                      <a:avLst/>
                    </a:prstGeom>
                    <a:noFill/>
                    <a:ln>
                      <a:noFill/>
                    </a:ln>
                  </pic:spPr>
                </pic:pic>
              </a:graphicData>
            </a:graphic>
          </wp:inline>
        </w:drawing>
      </w:r>
    </w:p>
    <w:p/>
    <w:p>
      <w:pPr>
        <w:ind w:firstLine="420"/>
      </w:pPr>
      <w:r>
        <w:rPr>
          <w:rFonts w:hint="eastAsia"/>
        </w:rPr>
        <w:t>5）拔掉wan有线网络后，该网络接口状态信息经内部机制检测后，由online上线变化为offline离线，此时外网访问转为4G无线网络访问，（重新插上wan有线网络后，主机切换回wan外网访问），分别如下：</w:t>
      </w:r>
    </w:p>
    <w:p>
      <w:pPr>
        <w:pStyle w:val="2"/>
        <w:ind w:left="0" w:leftChars="0" w:firstLine="0" w:firstLineChars="0"/>
      </w:pPr>
      <w:r>
        <w:drawing>
          <wp:inline distT="0" distB="0" distL="0" distR="0">
            <wp:extent cx="5274310" cy="2844165"/>
            <wp:effectExtent l="0" t="0" r="254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5274310" cy="2844698"/>
                    </a:xfrm>
                    <a:prstGeom prst="rect">
                      <a:avLst/>
                    </a:prstGeom>
                    <a:noFill/>
                    <a:ln>
                      <a:noFill/>
                    </a:ln>
                  </pic:spPr>
                </pic:pic>
              </a:graphicData>
            </a:graphic>
          </wp:inline>
        </w:drawing>
      </w:r>
    </w:p>
    <w:p>
      <w:pPr>
        <w:pStyle w:val="2"/>
        <w:ind w:left="0" w:leftChars="0" w:firstLine="0" w:firstLineChars="0"/>
      </w:pPr>
      <w:r>
        <w:drawing>
          <wp:inline distT="0" distB="0" distL="0" distR="0">
            <wp:extent cx="5274310" cy="2456180"/>
            <wp:effectExtent l="0" t="0" r="2540" b="127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274310" cy="2456259"/>
                    </a:xfrm>
                    <a:prstGeom prst="rect">
                      <a:avLst/>
                    </a:prstGeom>
                    <a:noFill/>
                    <a:ln>
                      <a:noFill/>
                    </a:ln>
                  </pic:spPr>
                </pic:pic>
              </a:graphicData>
            </a:graphic>
          </wp:inline>
        </w:drawing>
      </w:r>
    </w:p>
    <w:p/>
    <w:p>
      <w:pPr>
        <w:numPr>
          <w:ilvl w:val="0"/>
          <w:numId w:val="17"/>
        </w:numPr>
        <w:ind w:left="420"/>
      </w:pPr>
      <w:r>
        <w:rPr>
          <w:rFonts w:hint="eastAsia"/>
        </w:rPr>
        <w:t>此时再次tracert指令查看，网络访问出口经由4G无线网络转发，此时该接口外网访问流量同4）相比不断增加，分别如下：</w:t>
      </w:r>
    </w:p>
    <w:p>
      <w:pPr>
        <w:pStyle w:val="2"/>
        <w:ind w:left="0" w:leftChars="0" w:firstLine="0" w:firstLineChars="0"/>
      </w:pPr>
      <w:r>
        <w:drawing>
          <wp:inline distT="0" distB="0" distL="0" distR="0">
            <wp:extent cx="5274310" cy="2473960"/>
            <wp:effectExtent l="0" t="0" r="2540" b="254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274310" cy="2474197"/>
                    </a:xfrm>
                    <a:prstGeom prst="rect">
                      <a:avLst/>
                    </a:prstGeom>
                    <a:noFill/>
                    <a:ln>
                      <a:noFill/>
                    </a:ln>
                  </pic:spPr>
                </pic:pic>
              </a:graphicData>
            </a:graphic>
          </wp:inline>
        </w:drawing>
      </w:r>
    </w:p>
    <w:p>
      <w:pPr>
        <w:pStyle w:val="2"/>
        <w:ind w:left="0" w:leftChars="0" w:firstLine="0" w:firstLineChars="0"/>
      </w:pPr>
    </w:p>
    <w:p>
      <w:pPr>
        <w:pStyle w:val="2"/>
        <w:ind w:left="840" w:leftChars="0" w:firstLine="0" w:firstLineChars="0"/>
      </w:pPr>
      <w:r>
        <w:rPr>
          <w:rFonts w:hint="eastAsia"/>
        </w:rPr>
        <w:t>移动网络4Gwan（usb</w:t>
      </w:r>
      <w:r>
        <w:t>0</w:t>
      </w:r>
      <w:r>
        <w:rPr>
          <w:rFonts w:hint="eastAsia"/>
        </w:rPr>
        <w:t>）</w:t>
      </w:r>
    </w:p>
    <w:p>
      <w:pPr>
        <w:pStyle w:val="2"/>
        <w:ind w:left="0" w:leftChars="0" w:firstLine="0" w:firstLineChars="0"/>
      </w:pPr>
      <w:r>
        <w:drawing>
          <wp:inline distT="0" distB="0" distL="0" distR="0">
            <wp:extent cx="5274310" cy="2630805"/>
            <wp:effectExtent l="0" t="0" r="254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274310" cy="2631055"/>
                    </a:xfrm>
                    <a:prstGeom prst="rect">
                      <a:avLst/>
                    </a:prstGeom>
                    <a:noFill/>
                    <a:ln>
                      <a:noFill/>
                    </a:ln>
                  </pic:spPr>
                </pic:pic>
              </a:graphicData>
            </a:graphic>
          </wp:inline>
        </w:drawing>
      </w:r>
    </w:p>
    <w:p>
      <w:pPr>
        <w:pStyle w:val="6"/>
        <w:ind w:firstLine="420"/>
        <w:rPr>
          <w:szCs w:val="22"/>
        </w:rPr>
      </w:pPr>
      <w:bookmarkStart w:id="65" w:name="_Toc14840"/>
      <w:bookmarkStart w:id="66" w:name="_Toc20742"/>
      <w:r>
        <w:rPr>
          <w:rFonts w:hint="eastAsia"/>
          <w:szCs w:val="22"/>
        </w:rPr>
        <w:t>4.4 4G无线优先，有线备份</w:t>
      </w:r>
      <w:bookmarkEnd w:id="65"/>
      <w:bookmarkEnd w:id="66"/>
    </w:p>
    <w:p>
      <w:pPr>
        <w:ind w:firstLine="420"/>
      </w:pPr>
      <w:r>
        <w:rPr>
          <w:rFonts w:hint="eastAsia"/>
        </w:rPr>
        <w:t>该规则是两种网络互为备份的切换方式，这里以4G无线网络访问为主，wan有线网络备份。当4G无线网络异常或故障时，网络切换为wan有线访问，一旦4G无线访问恢复正常时，主机网络也会由wan有线网络切换回4G无线网络。</w:t>
      </w:r>
    </w:p>
    <w:p>
      <w:pPr>
        <w:numPr>
          <w:ilvl w:val="0"/>
          <w:numId w:val="18"/>
        </w:numPr>
        <w:ind w:left="420"/>
      </w:pPr>
      <w:r>
        <w:rPr>
          <w:rFonts w:hint="eastAsia"/>
        </w:rPr>
        <w:t>点击左侧菜单导航栏，依次选择“网络”——“负载均衡”——“配置”——“规则”，配置默认路由default_rule的策略为“4Gwan_wan”，如下：</w:t>
      </w:r>
    </w:p>
    <w:p>
      <w:pPr>
        <w:pStyle w:val="2"/>
        <w:ind w:left="0" w:leftChars="0" w:firstLine="0" w:firstLineChars="0"/>
      </w:pPr>
      <w:r>
        <w:drawing>
          <wp:inline distT="0" distB="0" distL="0" distR="0">
            <wp:extent cx="5274310" cy="2994660"/>
            <wp:effectExtent l="0" t="0" r="254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274310" cy="2995023"/>
                    </a:xfrm>
                    <a:prstGeom prst="rect">
                      <a:avLst/>
                    </a:prstGeom>
                    <a:noFill/>
                    <a:ln>
                      <a:noFill/>
                    </a:ln>
                  </pic:spPr>
                </pic:pic>
              </a:graphicData>
            </a:graphic>
          </wp:inline>
        </w:drawing>
      </w:r>
    </w:p>
    <w:p>
      <w:pPr>
        <w:pStyle w:val="2"/>
        <w:ind w:left="0" w:leftChars="0" w:firstLine="0" w:firstLineChars="0"/>
      </w:pPr>
    </w:p>
    <w:p>
      <w:pPr>
        <w:numPr>
          <w:ilvl w:val="0"/>
          <w:numId w:val="18"/>
        </w:numPr>
        <w:ind w:left="420"/>
      </w:pPr>
      <w:r>
        <w:rPr>
          <w:rFonts w:hint="eastAsia"/>
        </w:rPr>
        <w:t>使用tracert指令跟踪查看路由器访问互联网的网关出口是否正常，确认4Gwan_wan</w:t>
      </w:r>
      <w:r>
        <w:t xml:space="preserve"> </w:t>
      </w:r>
      <w:r>
        <w:rPr>
          <w:rFonts w:hint="eastAsia"/>
        </w:rPr>
        <w:t>规则是否生效，这里测试所用的wan有线网关为192.168.</w:t>
      </w:r>
      <w:r>
        <w:t>1</w:t>
      </w:r>
      <w:r>
        <w:rPr>
          <w:rFonts w:hint="eastAsia"/>
        </w:rPr>
        <w:t>.1，如下：</w:t>
      </w:r>
    </w:p>
    <w:p>
      <w:pPr>
        <w:pStyle w:val="2"/>
        <w:ind w:left="0" w:leftChars="0" w:firstLine="0" w:firstLineChars="0"/>
      </w:pPr>
      <w:r>
        <w:drawing>
          <wp:inline distT="0" distB="0" distL="0" distR="0">
            <wp:extent cx="5273040" cy="2569210"/>
            <wp:effectExtent l="0" t="0" r="3810" b="254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5285148" cy="2575112"/>
                    </a:xfrm>
                    <a:prstGeom prst="rect">
                      <a:avLst/>
                    </a:prstGeom>
                    <a:noFill/>
                    <a:ln>
                      <a:noFill/>
                    </a:ln>
                  </pic:spPr>
                </pic:pic>
              </a:graphicData>
            </a:graphic>
          </wp:inline>
        </w:drawing>
      </w:r>
    </w:p>
    <w:p/>
    <w:p>
      <w:pPr>
        <w:numPr>
          <w:ilvl w:val="0"/>
          <w:numId w:val="18"/>
        </w:numPr>
        <w:ind w:left="420"/>
      </w:pPr>
      <w:r>
        <w:rPr>
          <w:rFonts w:hint="eastAsia"/>
        </w:rPr>
        <w:t>启用4Gwan_wan规则访问互联网之前，分别查看当前有线网络和4G移动网络所使用的流量数据，如下：</w:t>
      </w:r>
    </w:p>
    <w:p>
      <w:pPr>
        <w:pStyle w:val="2"/>
        <w:ind w:left="840" w:leftChars="0" w:firstLine="0" w:firstLineChars="0"/>
      </w:pPr>
      <w:r>
        <w:t>1</w:t>
      </w:r>
      <w:r>
        <w:rPr>
          <w:rFonts w:hint="eastAsia"/>
        </w:rPr>
        <w:t>、有线网络wan（e</w:t>
      </w:r>
      <w:r>
        <w:t>th0.2</w:t>
      </w:r>
      <w:r>
        <w:rPr>
          <w:rFonts w:hint="eastAsia"/>
        </w:rPr>
        <w:t>）</w:t>
      </w:r>
    </w:p>
    <w:p>
      <w:pPr>
        <w:pStyle w:val="2"/>
        <w:ind w:left="0" w:leftChars="0" w:firstLine="0" w:firstLineChars="0"/>
      </w:pPr>
      <w:r>
        <w:drawing>
          <wp:inline distT="0" distB="0" distL="0" distR="0">
            <wp:extent cx="5274310" cy="2626360"/>
            <wp:effectExtent l="0" t="0" r="2540" b="254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274310" cy="2626667"/>
                    </a:xfrm>
                    <a:prstGeom prst="rect">
                      <a:avLst/>
                    </a:prstGeom>
                    <a:noFill/>
                    <a:ln>
                      <a:noFill/>
                    </a:ln>
                  </pic:spPr>
                </pic:pic>
              </a:graphicData>
            </a:graphic>
          </wp:inline>
        </w:drawing>
      </w:r>
    </w:p>
    <w:p>
      <w:pPr>
        <w:pStyle w:val="2"/>
        <w:ind w:left="840" w:leftChars="0" w:firstLine="0" w:firstLineChars="0"/>
      </w:pPr>
      <w:r>
        <w:t>2</w:t>
      </w:r>
      <w:r>
        <w:rPr>
          <w:rFonts w:hint="eastAsia"/>
        </w:rPr>
        <w:t>、移动网络4Gwan（usb</w:t>
      </w:r>
      <w:r>
        <w:t>0</w:t>
      </w:r>
      <w:r>
        <w:rPr>
          <w:rFonts w:hint="eastAsia"/>
        </w:rPr>
        <w:t>）</w:t>
      </w:r>
    </w:p>
    <w:p>
      <w:pPr>
        <w:pStyle w:val="2"/>
        <w:ind w:left="0" w:leftChars="0" w:firstLine="0" w:firstLineChars="0"/>
      </w:pPr>
      <w:r>
        <w:drawing>
          <wp:inline distT="0" distB="0" distL="0" distR="0">
            <wp:extent cx="5274310" cy="2626360"/>
            <wp:effectExtent l="0" t="0" r="2540" b="254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274310" cy="2626667"/>
                    </a:xfrm>
                    <a:prstGeom prst="rect">
                      <a:avLst/>
                    </a:prstGeom>
                    <a:noFill/>
                    <a:ln>
                      <a:noFill/>
                    </a:ln>
                  </pic:spPr>
                </pic:pic>
              </a:graphicData>
            </a:graphic>
          </wp:inline>
        </w:drawing>
      </w:r>
    </w:p>
    <w:p/>
    <w:p>
      <w:pPr>
        <w:numPr>
          <w:ilvl w:val="0"/>
          <w:numId w:val="18"/>
        </w:numPr>
        <w:ind w:left="420"/>
      </w:pPr>
      <w:r>
        <w:rPr>
          <w:rFonts w:hint="eastAsia"/>
        </w:rPr>
        <w:t>开始进行互联网访问，如打开网页或播放视频，来查看确认有线网络流量和4G移动网络的流量详情，以下是点击播放一个视频片段几分钟后的网络流量详情，分别如下，可以看出wan有线网络的流量和3）中的变化不多，这里流量增加主要是自身各种协议请求和通信产生的。而4G无线网络的流量大幅增加，此时只要4G无线网络连接正常，访问互联网视频所有的流量基本上是优先经过4G无线出口进行访问；一旦4G网络异常或故障，网络访问将切换到wan有线网络进行转发，当4G无线网络恢复正常时，流量转发出口正常切换回无线访问。分别如下：</w:t>
      </w:r>
    </w:p>
    <w:p>
      <w:pPr>
        <w:pStyle w:val="2"/>
        <w:ind w:left="840" w:leftChars="0" w:firstLine="0" w:firstLineChars="0"/>
      </w:pPr>
      <w:r>
        <w:t>1</w:t>
      </w:r>
      <w:r>
        <w:rPr>
          <w:rFonts w:hint="eastAsia"/>
        </w:rPr>
        <w:t>、有线网络wan（e</w:t>
      </w:r>
      <w:r>
        <w:t>th0.2</w:t>
      </w:r>
      <w:r>
        <w:rPr>
          <w:rFonts w:hint="eastAsia"/>
        </w:rPr>
        <w:t>）</w:t>
      </w:r>
    </w:p>
    <w:p>
      <w:pPr>
        <w:pStyle w:val="2"/>
        <w:ind w:left="0" w:leftChars="0" w:firstLine="0" w:firstLineChars="0"/>
      </w:pPr>
      <w:r>
        <w:drawing>
          <wp:inline distT="0" distB="0" distL="0" distR="0">
            <wp:extent cx="5274310" cy="2616200"/>
            <wp:effectExtent l="0" t="0" r="254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274310" cy="2616225"/>
                    </a:xfrm>
                    <a:prstGeom prst="rect">
                      <a:avLst/>
                    </a:prstGeom>
                    <a:noFill/>
                    <a:ln>
                      <a:noFill/>
                    </a:ln>
                  </pic:spPr>
                </pic:pic>
              </a:graphicData>
            </a:graphic>
          </wp:inline>
        </w:drawing>
      </w:r>
    </w:p>
    <w:p>
      <w:pPr>
        <w:pStyle w:val="2"/>
        <w:ind w:left="840" w:leftChars="0" w:firstLine="0" w:firstLineChars="0"/>
      </w:pPr>
      <w:r>
        <w:t>2</w:t>
      </w:r>
      <w:r>
        <w:rPr>
          <w:rFonts w:hint="eastAsia"/>
        </w:rPr>
        <w:t>、移动网络4Gwan（usb</w:t>
      </w:r>
      <w:r>
        <w:t>0</w:t>
      </w:r>
      <w:r>
        <w:rPr>
          <w:rFonts w:hint="eastAsia"/>
        </w:rPr>
        <w:t>）</w:t>
      </w:r>
    </w:p>
    <w:p>
      <w:pPr>
        <w:pStyle w:val="2"/>
        <w:ind w:left="0" w:leftChars="0" w:firstLine="0" w:firstLineChars="0"/>
      </w:pPr>
      <w:r>
        <w:drawing>
          <wp:inline distT="0" distB="0" distL="0" distR="0">
            <wp:extent cx="5274310" cy="2642870"/>
            <wp:effectExtent l="0" t="0" r="2540" b="508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5274310" cy="2642959"/>
                    </a:xfrm>
                    <a:prstGeom prst="rect">
                      <a:avLst/>
                    </a:prstGeom>
                    <a:noFill/>
                    <a:ln>
                      <a:noFill/>
                    </a:ln>
                  </pic:spPr>
                </pic:pic>
              </a:graphicData>
            </a:graphic>
          </wp:inline>
        </w:drawing>
      </w:r>
    </w:p>
    <w:p>
      <w:pPr>
        <w:numPr>
          <w:ilvl w:val="0"/>
          <w:numId w:val="18"/>
        </w:numPr>
        <w:ind w:left="420"/>
      </w:pPr>
      <w:r>
        <w:rPr>
          <w:rFonts w:hint="eastAsia"/>
        </w:rPr>
        <w:t>拔掉4G无线的网络天线后，网络信号较差导致断网，同时该网络接口状态信息经内部机制检测后，由online上线变化为offline离线，此时外网访问转为wan有线网络访问，（重新插上4G网络天线不久后，主机切换回4G外网访问），分别如下：</w:t>
      </w:r>
    </w:p>
    <w:p>
      <w:pPr>
        <w:pStyle w:val="2"/>
        <w:ind w:left="0" w:leftChars="0" w:firstLine="0" w:firstLineChars="0"/>
      </w:pPr>
      <w:r>
        <w:drawing>
          <wp:inline distT="0" distB="0" distL="0" distR="0">
            <wp:extent cx="5274310" cy="2911475"/>
            <wp:effectExtent l="0" t="0" r="2540" b="317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5274310" cy="2911756"/>
                    </a:xfrm>
                    <a:prstGeom prst="rect">
                      <a:avLst/>
                    </a:prstGeom>
                    <a:noFill/>
                    <a:ln>
                      <a:noFill/>
                    </a:ln>
                  </pic:spPr>
                </pic:pic>
              </a:graphicData>
            </a:graphic>
          </wp:inline>
        </w:drawing>
      </w:r>
    </w:p>
    <w:p>
      <w:pPr>
        <w:pStyle w:val="2"/>
        <w:ind w:left="0" w:leftChars="0" w:firstLine="0" w:firstLineChars="0"/>
      </w:pPr>
      <w:r>
        <w:drawing>
          <wp:inline distT="0" distB="0" distL="0" distR="0">
            <wp:extent cx="5274310" cy="3342005"/>
            <wp:effectExtent l="0" t="0" r="254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5274310" cy="3342211"/>
                    </a:xfrm>
                    <a:prstGeom prst="rect">
                      <a:avLst/>
                    </a:prstGeom>
                    <a:noFill/>
                    <a:ln>
                      <a:noFill/>
                    </a:ln>
                  </pic:spPr>
                </pic:pic>
              </a:graphicData>
            </a:graphic>
          </wp:inline>
        </w:drawing>
      </w:r>
    </w:p>
    <w:p/>
    <w:p>
      <w:pPr>
        <w:ind w:firstLine="420"/>
      </w:pPr>
      <w:r>
        <w:rPr>
          <w:rFonts w:hint="eastAsia"/>
        </w:rPr>
        <w:t>6）此时再次tracert指令查看，网络访问出口经由wan有线网关转发，此时再访问网页或视频播放时，该接口外网访问流量同4）处的有线网络流量相比不断增加，分别如下：</w:t>
      </w:r>
    </w:p>
    <w:p>
      <w:pPr>
        <w:pStyle w:val="2"/>
        <w:ind w:left="0" w:leftChars="0" w:firstLine="0" w:firstLineChars="0"/>
      </w:pPr>
      <w:r>
        <w:drawing>
          <wp:inline distT="0" distB="0" distL="0" distR="0">
            <wp:extent cx="5274310" cy="2040255"/>
            <wp:effectExtent l="0" t="0" r="254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71"/>
                    <a:stretch>
                      <a:fillRect/>
                    </a:stretch>
                  </pic:blipFill>
                  <pic:spPr>
                    <a:xfrm>
                      <a:off x="0" y="0"/>
                      <a:ext cx="5274310" cy="2040255"/>
                    </a:xfrm>
                    <a:prstGeom prst="rect">
                      <a:avLst/>
                    </a:prstGeom>
                  </pic:spPr>
                </pic:pic>
              </a:graphicData>
            </a:graphic>
          </wp:inline>
        </w:drawing>
      </w:r>
    </w:p>
    <w:p>
      <w:pPr>
        <w:pStyle w:val="2"/>
        <w:ind w:left="0" w:leftChars="0" w:firstLine="0" w:firstLineChars="0"/>
      </w:pPr>
      <w:r>
        <w:drawing>
          <wp:inline distT="0" distB="0" distL="0" distR="0">
            <wp:extent cx="5274310" cy="2611120"/>
            <wp:effectExtent l="0" t="0" r="254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274310" cy="2611467"/>
                    </a:xfrm>
                    <a:prstGeom prst="rect">
                      <a:avLst/>
                    </a:prstGeom>
                    <a:noFill/>
                    <a:ln>
                      <a:noFill/>
                    </a:ln>
                  </pic:spPr>
                </pic:pic>
              </a:graphicData>
            </a:graphic>
          </wp:inline>
        </w:drawing>
      </w:r>
    </w:p>
    <w:p>
      <w:pPr>
        <w:pStyle w:val="6"/>
        <w:ind w:firstLine="420"/>
      </w:pPr>
      <w:bookmarkStart w:id="67" w:name="_Toc16053"/>
      <w:bookmarkStart w:id="68" w:name="_Toc25478"/>
      <w:r>
        <w:rPr>
          <w:rFonts w:hint="eastAsia"/>
        </w:rPr>
        <w:t>4.5有线和4G无线按比例负载均衡</w:t>
      </w:r>
      <w:bookmarkEnd w:id="67"/>
      <w:bookmarkEnd w:id="68"/>
    </w:p>
    <w:p>
      <w:pPr>
        <w:ind w:firstLine="420"/>
      </w:pPr>
      <w:r>
        <w:rPr>
          <w:rFonts w:hint="eastAsia"/>
        </w:rPr>
        <w:t>该规则按照预先设置的成员跃点数（两个成员的跃点数要一样）和比重来进行网络流量分配，如下图中的成员wan_1和成员4Gwan_</w:t>
      </w:r>
      <w:r>
        <w:t>2</w:t>
      </w:r>
      <w:r>
        <w:rPr>
          <w:rFonts w:hint="eastAsia"/>
        </w:rPr>
        <w:t>，它们的跃点数都为1，权重分别为3和2，则在实际网络访问中，流量分配比例对应为60%和40%。</w:t>
      </w:r>
    </w:p>
    <w:p>
      <w:pPr>
        <w:pStyle w:val="2"/>
        <w:ind w:left="0" w:leftChars="0" w:firstLine="0" w:firstLineChars="0"/>
      </w:pPr>
      <w:r>
        <w:drawing>
          <wp:inline distT="0" distB="0" distL="0" distR="0">
            <wp:extent cx="5274310" cy="2941955"/>
            <wp:effectExtent l="0" t="0" r="254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274310" cy="2942408"/>
                    </a:xfrm>
                    <a:prstGeom prst="rect">
                      <a:avLst/>
                    </a:prstGeom>
                    <a:noFill/>
                    <a:ln>
                      <a:noFill/>
                    </a:ln>
                  </pic:spPr>
                </pic:pic>
              </a:graphicData>
            </a:graphic>
          </wp:inline>
        </w:drawing>
      </w:r>
    </w:p>
    <w:p/>
    <w:p>
      <w:pPr>
        <w:numPr>
          <w:ilvl w:val="0"/>
          <w:numId w:val="19"/>
        </w:numPr>
        <w:ind w:left="420"/>
      </w:pPr>
      <w:r>
        <w:rPr>
          <w:rFonts w:hint="eastAsia"/>
        </w:rPr>
        <w:t>点击左侧菜单导航栏，依次选择“网络”——“负载均衡”——“配置”——“规则”，配置默认路由default_rule的策略为“balanced”，如下：</w:t>
      </w:r>
    </w:p>
    <w:p>
      <w:pPr>
        <w:pStyle w:val="2"/>
        <w:ind w:left="0" w:leftChars="0" w:firstLine="0" w:firstLineChars="0"/>
      </w:pPr>
      <w:r>
        <w:drawing>
          <wp:inline distT="0" distB="0" distL="0" distR="0">
            <wp:extent cx="5274310" cy="3009265"/>
            <wp:effectExtent l="0" t="0" r="2540" b="63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274310" cy="3009294"/>
                    </a:xfrm>
                    <a:prstGeom prst="rect">
                      <a:avLst/>
                    </a:prstGeom>
                    <a:noFill/>
                    <a:ln>
                      <a:noFill/>
                    </a:ln>
                  </pic:spPr>
                </pic:pic>
              </a:graphicData>
            </a:graphic>
          </wp:inline>
        </w:drawing>
      </w:r>
    </w:p>
    <w:p>
      <w:pPr>
        <w:numPr>
          <w:ilvl w:val="0"/>
          <w:numId w:val="20"/>
        </w:numPr>
        <w:ind w:left="420"/>
      </w:pPr>
      <w:r>
        <w:rPr>
          <w:rFonts w:hint="eastAsia"/>
        </w:rPr>
        <w:t>使用tracert指令跟踪查看路由器访问互联网的网关出口是否正常，确认balanced规则是否生效，这里测试所用的wan有线网关为192.168.1.1，正常情况下，不同网站的流量访问会经由4G无线网络网关和wan有线网关转发，如下：</w:t>
      </w:r>
    </w:p>
    <w:p>
      <w:pPr>
        <w:pStyle w:val="2"/>
        <w:ind w:left="0" w:leftChars="0" w:firstLine="0" w:firstLineChars="0"/>
      </w:pPr>
      <w:r>
        <w:drawing>
          <wp:inline distT="0" distB="0" distL="0" distR="0">
            <wp:extent cx="5274310" cy="1929765"/>
            <wp:effectExtent l="0" t="0" r="254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75"/>
                    <a:stretch>
                      <a:fillRect/>
                    </a:stretch>
                  </pic:blipFill>
                  <pic:spPr>
                    <a:xfrm>
                      <a:off x="0" y="0"/>
                      <a:ext cx="5274310" cy="1929765"/>
                    </a:xfrm>
                    <a:prstGeom prst="rect">
                      <a:avLst/>
                    </a:prstGeom>
                  </pic:spPr>
                </pic:pic>
              </a:graphicData>
            </a:graphic>
          </wp:inline>
        </w:drawing>
      </w:r>
    </w:p>
    <w:p>
      <w:pPr>
        <w:pStyle w:val="2"/>
        <w:ind w:left="0" w:leftChars="0" w:firstLine="0" w:firstLineChars="0"/>
      </w:pPr>
      <w:r>
        <w:drawing>
          <wp:inline distT="0" distB="0" distL="0" distR="0">
            <wp:extent cx="5274310" cy="2639695"/>
            <wp:effectExtent l="0" t="0" r="2540" b="825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76"/>
                    <a:stretch>
                      <a:fillRect/>
                    </a:stretch>
                  </pic:blipFill>
                  <pic:spPr>
                    <a:xfrm>
                      <a:off x="0" y="0"/>
                      <a:ext cx="5274310" cy="2639695"/>
                    </a:xfrm>
                    <a:prstGeom prst="rect">
                      <a:avLst/>
                    </a:prstGeom>
                  </pic:spPr>
                </pic:pic>
              </a:graphicData>
            </a:graphic>
          </wp:inline>
        </w:drawing>
      </w:r>
    </w:p>
    <w:p>
      <w:pPr>
        <w:ind w:firstLine="420"/>
      </w:pPr>
      <w:r>
        <w:rPr>
          <w:rFonts w:hint="eastAsia"/>
        </w:rPr>
        <w:t>3）访问不同网站负载均衡将启用4G无线网络流量和wan有线网络流量，这里略。</w:t>
      </w:r>
    </w:p>
    <w:p/>
    <w:p>
      <w:pPr>
        <w:pStyle w:val="5"/>
      </w:pPr>
      <w:bookmarkStart w:id="69" w:name="_Toc3930"/>
      <w:bookmarkStart w:id="70" w:name="_Toc18537"/>
      <w:bookmarkStart w:id="71" w:name="_Toc31967"/>
      <w:r>
        <w:rPr>
          <w:rFonts w:hint="eastAsia"/>
        </w:rPr>
        <w:t>5.无线WiFi网络配置</w:t>
      </w:r>
      <w:bookmarkEnd w:id="69"/>
      <w:bookmarkEnd w:id="70"/>
      <w:bookmarkEnd w:id="71"/>
    </w:p>
    <w:p>
      <w:pPr>
        <w:ind w:firstLine="420"/>
      </w:pPr>
      <w:r>
        <w:rPr>
          <w:rFonts w:hint="eastAsia"/>
        </w:rPr>
        <w:t>无线功能默认是关闭的，可通过选择菜单导航栏“网络”——“无线”，点击“启用”来启动无线功能，如下：</w:t>
      </w:r>
    </w:p>
    <w:p>
      <w:pPr>
        <w:pStyle w:val="2"/>
        <w:ind w:left="0" w:leftChars="0" w:firstLine="0" w:firstLineChars="0"/>
        <w:rPr>
          <w:b/>
        </w:rPr>
      </w:pPr>
      <w:r>
        <w:drawing>
          <wp:inline distT="0" distB="0" distL="0" distR="0">
            <wp:extent cx="5274310" cy="2357755"/>
            <wp:effectExtent l="0" t="0" r="2540" b="444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5274310" cy="2358332"/>
                    </a:xfrm>
                    <a:prstGeom prst="rect">
                      <a:avLst/>
                    </a:prstGeom>
                    <a:noFill/>
                    <a:ln>
                      <a:noFill/>
                    </a:ln>
                  </pic:spPr>
                </pic:pic>
              </a:graphicData>
            </a:graphic>
          </wp:inline>
        </w:drawing>
      </w:r>
    </w:p>
    <w:p>
      <w:pPr>
        <w:pStyle w:val="6"/>
      </w:pPr>
      <w:bookmarkStart w:id="72" w:name="_Toc10152"/>
      <w:bookmarkStart w:id="73" w:name="_Toc32727"/>
      <w:bookmarkStart w:id="74" w:name="_Toc6575"/>
      <w:bookmarkStart w:id="75" w:name="_Toc29605"/>
      <w:r>
        <w:rPr>
          <w:rFonts w:hint="eastAsia"/>
        </w:rPr>
        <w:t>5.1接入点AP模式</w:t>
      </w:r>
      <w:bookmarkEnd w:id="72"/>
      <w:bookmarkEnd w:id="73"/>
      <w:bookmarkEnd w:id="74"/>
    </w:p>
    <w:p>
      <w:pPr>
        <w:widowControl/>
        <w:shd w:val="clear" w:color="auto" w:fill="FFFFFF"/>
        <w:spacing w:after="240"/>
        <w:ind w:firstLine="420"/>
        <w:jc w:val="left"/>
      </w:pPr>
      <w:r>
        <w:rPr>
          <w:rFonts w:hint="eastAsia" w:ascii="Arial" w:hAnsi="Arial" w:cs="Arial"/>
          <w:color w:val="000000"/>
          <w:kern w:val="0"/>
          <w:szCs w:val="21"/>
          <w:lang w:val="zh-CN"/>
        </w:rPr>
        <w:t>无线AP（Access Point）即无线接入点，它是用于无线网络的无线交换机，也是无线网络的核心。无线AP是移动终端用户进入有线网络的接入点，主要用于宽带家庭、大楼内部以及园区内部。</w:t>
      </w:r>
    </w:p>
    <w:p>
      <w:pPr>
        <w:numPr>
          <w:ilvl w:val="0"/>
          <w:numId w:val="21"/>
        </w:numPr>
        <w:ind w:left="420"/>
      </w:pPr>
      <w:r>
        <w:rPr>
          <w:rFonts w:hint="eastAsia"/>
        </w:rPr>
        <w:t>选择菜单导航栏“网络”——“无线”，点击“修改”来进行接入点AP模式的选择。“设备配置”下的“基本配置”选项主要用于实际情况下的无线信道和无线电功率的选择。如下：</w:t>
      </w:r>
    </w:p>
    <w:p>
      <w:pPr>
        <w:pStyle w:val="2"/>
        <w:ind w:left="0" w:leftChars="0" w:firstLine="0" w:firstLineChars="0"/>
      </w:pPr>
      <w:r>
        <w:drawing>
          <wp:inline distT="0" distB="0" distL="0" distR="0">
            <wp:extent cx="5274310" cy="2379980"/>
            <wp:effectExtent l="0" t="0" r="2540" b="127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5274310" cy="2380387"/>
                    </a:xfrm>
                    <a:prstGeom prst="rect">
                      <a:avLst/>
                    </a:prstGeom>
                    <a:noFill/>
                    <a:ln>
                      <a:noFill/>
                    </a:ln>
                  </pic:spPr>
                </pic:pic>
              </a:graphicData>
            </a:graphic>
          </wp:inline>
        </w:drawing>
      </w:r>
    </w:p>
    <w:p>
      <w:pPr>
        <w:numPr>
          <w:ilvl w:val="0"/>
          <w:numId w:val="21"/>
        </w:numPr>
        <w:ind w:left="420"/>
      </w:pPr>
      <w:r>
        <w:rPr>
          <w:rFonts w:hint="eastAsia"/>
        </w:rPr>
        <w:t>“接口配置”下的“基本设置”主要用于无线ESSID名称，无线模式及网络使用选择，这里无线接入点AP则选择“lan”区域。</w:t>
      </w:r>
    </w:p>
    <w:p>
      <w:pPr>
        <w:pStyle w:val="2"/>
        <w:ind w:left="0" w:leftChars="0" w:firstLine="0" w:firstLineChars="0"/>
      </w:pPr>
      <w:r>
        <w:drawing>
          <wp:inline distT="0" distB="0" distL="0" distR="0">
            <wp:extent cx="5274310" cy="2572385"/>
            <wp:effectExtent l="0" t="0" r="254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5274310" cy="2572992"/>
                    </a:xfrm>
                    <a:prstGeom prst="rect">
                      <a:avLst/>
                    </a:prstGeom>
                    <a:noFill/>
                    <a:ln>
                      <a:noFill/>
                    </a:ln>
                  </pic:spPr>
                </pic:pic>
              </a:graphicData>
            </a:graphic>
          </wp:inline>
        </w:drawing>
      </w:r>
    </w:p>
    <w:p/>
    <w:p>
      <w:pPr>
        <w:numPr>
          <w:ilvl w:val="0"/>
          <w:numId w:val="22"/>
        </w:numPr>
      </w:pPr>
      <w:r>
        <w:rPr>
          <w:rFonts w:hint="eastAsia"/>
        </w:rPr>
        <w:t>“接口配置”下的“无线安全”主要用于无线加密类型选择（默认加密是关闭的）、算法类型选择（包括自动、TKIP、AES、AES+TKIP混合等）、无线密码配置（数字/字母至少8位）。</w:t>
      </w:r>
    </w:p>
    <w:p>
      <w:pPr>
        <w:pStyle w:val="2"/>
        <w:ind w:left="0" w:leftChars="0" w:firstLine="0" w:firstLineChars="0"/>
      </w:pPr>
      <w:r>
        <w:drawing>
          <wp:inline distT="0" distB="0" distL="0" distR="0">
            <wp:extent cx="5274310" cy="1163955"/>
            <wp:effectExtent l="0" t="0" r="254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5274310" cy="1164530"/>
                    </a:xfrm>
                    <a:prstGeom prst="rect">
                      <a:avLst/>
                    </a:prstGeom>
                    <a:noFill/>
                    <a:ln>
                      <a:noFill/>
                    </a:ln>
                  </pic:spPr>
                </pic:pic>
              </a:graphicData>
            </a:graphic>
          </wp:inline>
        </w:drawing>
      </w:r>
    </w:p>
    <w:p>
      <w:pPr>
        <w:numPr>
          <w:ilvl w:val="0"/>
          <w:numId w:val="22"/>
        </w:numPr>
      </w:pPr>
      <w:r>
        <w:rPr>
          <w:rFonts w:hint="eastAsia"/>
        </w:rPr>
        <w:t>“接口配置”下的“MAC过滤”主要用于无线过滤局域网主机IP所对应的物理MAC地址，“仅允许表内”则表示</w:t>
      </w:r>
      <w:r>
        <w:t>MAC</w:t>
      </w:r>
      <w:r>
        <w:rPr>
          <w:rFonts w:hint="eastAsia"/>
        </w:rPr>
        <w:t>列表的地址能够访问；“仅允许表外”则表示除了</w:t>
      </w:r>
      <w:r>
        <w:t>MAC</w:t>
      </w:r>
      <w:r>
        <w:rPr>
          <w:rFonts w:hint="eastAsia"/>
        </w:rPr>
        <w:t>列表内的其它地址能够访问。具体如下</w:t>
      </w:r>
      <w:r>
        <w:t>:</w:t>
      </w:r>
    </w:p>
    <w:p>
      <w:pPr>
        <w:pStyle w:val="2"/>
        <w:ind w:left="480" w:firstLine="480"/>
      </w:pPr>
      <w:r>
        <w:rPr>
          <w:rFonts w:hint="eastAsia"/>
        </w:rPr>
        <w:t>1、仅允许M</w:t>
      </w:r>
      <w:r>
        <w:t>AC</w:t>
      </w:r>
      <w:r>
        <w:rPr>
          <w:rFonts w:hint="eastAsia"/>
        </w:rPr>
        <w:t>表内。查看自己电脑端的IP地址</w:t>
      </w:r>
      <w:r>
        <w:t>:</w:t>
      </w:r>
    </w:p>
    <w:p>
      <w:pPr>
        <w:pStyle w:val="2"/>
        <w:ind w:left="0" w:leftChars="0" w:firstLine="0" w:firstLineChars="0"/>
      </w:pPr>
      <w:r>
        <w:drawing>
          <wp:inline distT="0" distB="0" distL="0" distR="0">
            <wp:extent cx="5274310" cy="2151380"/>
            <wp:effectExtent l="0" t="0" r="2540" b="127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5274310" cy="2151435"/>
                    </a:xfrm>
                    <a:prstGeom prst="rect">
                      <a:avLst/>
                    </a:prstGeom>
                    <a:noFill/>
                    <a:ln>
                      <a:noFill/>
                    </a:ln>
                  </pic:spPr>
                </pic:pic>
              </a:graphicData>
            </a:graphic>
          </wp:inline>
        </w:drawing>
      </w:r>
    </w:p>
    <w:p>
      <w:pPr>
        <w:pStyle w:val="2"/>
        <w:ind w:left="480" w:firstLine="480"/>
      </w:pPr>
      <w:r>
        <w:rPr>
          <w:rFonts w:hint="eastAsia"/>
        </w:rPr>
        <w:t xml:space="preserve"> </w:t>
      </w:r>
      <w:r>
        <w:t xml:space="preserve"> </w:t>
      </w:r>
      <w:r>
        <w:rPr>
          <w:rFonts w:hint="eastAsia"/>
        </w:rPr>
        <w:t>配置允许访问的M</w:t>
      </w:r>
      <w:r>
        <w:t>AC</w:t>
      </w:r>
      <w:r>
        <w:rPr>
          <w:rFonts w:hint="eastAsia"/>
        </w:rPr>
        <w:t>列表：</w:t>
      </w:r>
    </w:p>
    <w:p>
      <w:pPr>
        <w:pStyle w:val="2"/>
        <w:ind w:left="0" w:leftChars="0" w:firstLine="0" w:firstLineChars="0"/>
      </w:pPr>
      <w:r>
        <w:drawing>
          <wp:inline distT="0" distB="0" distL="0" distR="0">
            <wp:extent cx="5274310" cy="1282065"/>
            <wp:effectExtent l="0" t="0" r="254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5274310" cy="1282698"/>
                    </a:xfrm>
                    <a:prstGeom prst="rect">
                      <a:avLst/>
                    </a:prstGeom>
                    <a:noFill/>
                    <a:ln>
                      <a:noFill/>
                    </a:ln>
                  </pic:spPr>
                </pic:pic>
              </a:graphicData>
            </a:graphic>
          </wp:inline>
        </w:drawing>
      </w:r>
    </w:p>
    <w:p>
      <w:pPr>
        <w:pStyle w:val="2"/>
        <w:ind w:left="480" w:firstLine="480"/>
      </w:pPr>
      <w:r>
        <w:rPr>
          <w:rFonts w:hint="eastAsia"/>
        </w:rPr>
        <w:t xml:space="preserve"> </w:t>
      </w:r>
      <w:r>
        <w:t xml:space="preserve"> </w:t>
      </w:r>
      <w:r>
        <w:rPr>
          <w:rFonts w:hint="eastAsia"/>
        </w:rPr>
        <w:t>点击保存，则无线只允许此</w:t>
      </w:r>
      <w:r>
        <w:t>MAC</w:t>
      </w:r>
      <w:r>
        <w:rPr>
          <w:rFonts w:hint="eastAsia"/>
        </w:rPr>
        <w:t>访问，其它设备不能访问</w:t>
      </w:r>
      <w:r>
        <w:t>,</w:t>
      </w:r>
      <w:r>
        <w:rPr>
          <w:rFonts w:hint="eastAsia"/>
        </w:rPr>
        <w:t>如下：</w:t>
      </w:r>
    </w:p>
    <w:p>
      <w:pPr>
        <w:pStyle w:val="2"/>
        <w:ind w:left="0" w:leftChars="0" w:firstLine="0" w:firstLineChars="0"/>
      </w:pPr>
      <w:r>
        <w:drawing>
          <wp:inline distT="0" distB="0" distL="0" distR="0">
            <wp:extent cx="5274310" cy="1513840"/>
            <wp:effectExtent l="0" t="0" r="254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83"/>
                    <a:stretch>
                      <a:fillRect/>
                    </a:stretch>
                  </pic:blipFill>
                  <pic:spPr>
                    <a:xfrm>
                      <a:off x="0" y="0"/>
                      <a:ext cx="5274310" cy="1513840"/>
                    </a:xfrm>
                    <a:prstGeom prst="rect">
                      <a:avLst/>
                    </a:prstGeom>
                  </pic:spPr>
                </pic:pic>
              </a:graphicData>
            </a:graphic>
          </wp:inline>
        </w:drawing>
      </w:r>
    </w:p>
    <w:p>
      <w:pPr>
        <w:pStyle w:val="2"/>
        <w:ind w:left="480" w:firstLine="480"/>
      </w:pPr>
      <w:r>
        <w:t>2</w:t>
      </w:r>
      <w:r>
        <w:rPr>
          <w:rFonts w:hint="eastAsia"/>
        </w:rPr>
        <w:t>、仅允许M</w:t>
      </w:r>
      <w:r>
        <w:t>AC</w:t>
      </w:r>
      <w:r>
        <w:rPr>
          <w:rFonts w:hint="eastAsia"/>
        </w:rPr>
        <w:t>表外，查看自己电脑端的I</w:t>
      </w:r>
      <w:r>
        <w:t>P</w:t>
      </w:r>
      <w:r>
        <w:rPr>
          <w:rFonts w:hint="eastAsia"/>
        </w:rPr>
        <w:t>地址</w:t>
      </w:r>
      <w:r>
        <w:t>:</w:t>
      </w:r>
    </w:p>
    <w:p>
      <w:pPr>
        <w:pStyle w:val="2"/>
        <w:ind w:left="0" w:leftChars="0" w:firstLine="0" w:firstLineChars="0"/>
      </w:pPr>
      <w:r>
        <w:drawing>
          <wp:inline distT="0" distB="0" distL="0" distR="0">
            <wp:extent cx="5274310" cy="2151380"/>
            <wp:effectExtent l="0" t="0" r="2540" b="127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5274310" cy="2151435"/>
                    </a:xfrm>
                    <a:prstGeom prst="rect">
                      <a:avLst/>
                    </a:prstGeom>
                    <a:noFill/>
                    <a:ln>
                      <a:noFill/>
                    </a:ln>
                  </pic:spPr>
                </pic:pic>
              </a:graphicData>
            </a:graphic>
          </wp:inline>
        </w:drawing>
      </w:r>
    </w:p>
    <w:p>
      <w:pPr>
        <w:pStyle w:val="2"/>
        <w:ind w:left="480" w:firstLine="480"/>
      </w:pPr>
      <w:r>
        <w:rPr>
          <w:rFonts w:hint="eastAsia"/>
        </w:rPr>
        <w:t xml:space="preserve"> </w:t>
      </w:r>
      <w:r>
        <w:t xml:space="preserve"> </w:t>
      </w:r>
      <w:r>
        <w:rPr>
          <w:rFonts w:hint="eastAsia"/>
        </w:rPr>
        <w:t>配置允许访问的M</w:t>
      </w:r>
      <w:r>
        <w:t>AC</w:t>
      </w:r>
      <w:r>
        <w:rPr>
          <w:rFonts w:hint="eastAsia"/>
        </w:rPr>
        <w:t>列表：</w:t>
      </w:r>
    </w:p>
    <w:p>
      <w:pPr>
        <w:pStyle w:val="2"/>
        <w:ind w:left="0" w:leftChars="0" w:firstLine="0" w:firstLineChars="0"/>
      </w:pPr>
      <w:r>
        <w:drawing>
          <wp:inline distT="0" distB="0" distL="0" distR="0">
            <wp:extent cx="5274310" cy="1282065"/>
            <wp:effectExtent l="0" t="0" r="254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5274310" cy="1282698"/>
                    </a:xfrm>
                    <a:prstGeom prst="rect">
                      <a:avLst/>
                    </a:prstGeom>
                    <a:noFill/>
                    <a:ln>
                      <a:noFill/>
                    </a:ln>
                  </pic:spPr>
                </pic:pic>
              </a:graphicData>
            </a:graphic>
          </wp:inline>
        </w:drawing>
      </w:r>
    </w:p>
    <w:p>
      <w:pPr>
        <w:pStyle w:val="2"/>
        <w:ind w:left="480" w:firstLine="480"/>
      </w:pPr>
      <w:r>
        <w:rPr>
          <w:rFonts w:hint="eastAsia"/>
        </w:rPr>
        <w:t xml:space="preserve"> </w:t>
      </w:r>
      <w:r>
        <w:t xml:space="preserve"> </w:t>
      </w:r>
      <w:r>
        <w:rPr>
          <w:rFonts w:hint="eastAsia"/>
        </w:rPr>
        <w:t>点击保存，则无线允许除此</w:t>
      </w:r>
      <w:r>
        <w:t>MAC</w:t>
      </w:r>
      <w:r>
        <w:rPr>
          <w:rFonts w:hint="eastAsia"/>
        </w:rPr>
        <w:t>设备访问，如下：</w:t>
      </w:r>
    </w:p>
    <w:p>
      <w:pPr>
        <w:pStyle w:val="2"/>
        <w:ind w:left="0" w:leftChars="0" w:firstLine="0" w:firstLineChars="0"/>
      </w:pPr>
      <w:r>
        <w:drawing>
          <wp:inline distT="0" distB="0" distL="0" distR="0">
            <wp:extent cx="5274310" cy="1061720"/>
            <wp:effectExtent l="0" t="0" r="2540" b="508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84"/>
                    <a:stretch>
                      <a:fillRect/>
                    </a:stretch>
                  </pic:blipFill>
                  <pic:spPr>
                    <a:xfrm>
                      <a:off x="0" y="0"/>
                      <a:ext cx="5274310" cy="1061720"/>
                    </a:xfrm>
                    <a:prstGeom prst="rect">
                      <a:avLst/>
                    </a:prstGeom>
                  </pic:spPr>
                </pic:pic>
              </a:graphicData>
            </a:graphic>
          </wp:inline>
        </w:drawing>
      </w:r>
    </w:p>
    <w:p>
      <w:pPr>
        <w:pStyle w:val="2"/>
        <w:ind w:left="0" w:leftChars="0" w:firstLine="0" w:firstLineChars="0"/>
      </w:pPr>
    </w:p>
    <w:p>
      <w:pPr>
        <w:numPr>
          <w:ilvl w:val="0"/>
          <w:numId w:val="22"/>
        </w:numPr>
      </w:pPr>
      <w:r>
        <w:rPr>
          <w:rFonts w:hint="eastAsia"/>
        </w:rPr>
        <w:t>“接口配置”下的“高级设置”主要用于选择是否隔离无线客户端。</w:t>
      </w:r>
    </w:p>
    <w:p>
      <w:pPr>
        <w:pStyle w:val="2"/>
        <w:ind w:left="0" w:leftChars="0" w:firstLine="0" w:firstLineChars="0"/>
      </w:pPr>
      <w:r>
        <w:drawing>
          <wp:inline distT="0" distB="0" distL="0" distR="0">
            <wp:extent cx="5274310" cy="1098550"/>
            <wp:effectExtent l="0" t="0" r="2540" b="635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85"/>
                    <a:stretch>
                      <a:fillRect/>
                    </a:stretch>
                  </pic:blipFill>
                  <pic:spPr>
                    <a:xfrm>
                      <a:off x="0" y="0"/>
                      <a:ext cx="5274310" cy="1098550"/>
                    </a:xfrm>
                    <a:prstGeom prst="rect">
                      <a:avLst/>
                    </a:prstGeom>
                  </pic:spPr>
                </pic:pic>
              </a:graphicData>
            </a:graphic>
          </wp:inline>
        </w:drawing>
      </w:r>
    </w:p>
    <w:p>
      <w:pPr>
        <w:pStyle w:val="6"/>
      </w:pPr>
      <w:bookmarkStart w:id="76" w:name="_Toc13961"/>
      <w:bookmarkStart w:id="77" w:name="_Toc18978"/>
      <w:r>
        <w:rPr>
          <w:rFonts w:hint="eastAsia"/>
        </w:rPr>
        <w:t>5.2二级路由客户端模式</w:t>
      </w:r>
      <w:bookmarkEnd w:id="75"/>
      <w:bookmarkEnd w:id="76"/>
      <w:bookmarkEnd w:id="77"/>
    </w:p>
    <w:p>
      <w:pPr>
        <w:pStyle w:val="2"/>
        <w:ind w:left="0" w:leftChars="0" w:firstLine="0" w:firstLineChars="0"/>
        <w:rPr>
          <w:lang w:val="zh-CN"/>
        </w:rPr>
      </w:pPr>
      <w:r>
        <w:rPr>
          <w:rFonts w:hint="eastAsia"/>
          <w:lang w:val="zh-CN"/>
        </w:rPr>
        <w:t xml:space="preserve">二级无线路由器特点： </w:t>
      </w:r>
    </w:p>
    <w:p>
      <w:pPr>
        <w:pStyle w:val="2"/>
        <w:ind w:left="0" w:leftChars="0" w:firstLine="480"/>
        <w:rPr>
          <w:lang w:val="zh-CN"/>
        </w:rPr>
      </w:pPr>
      <w:r>
        <w:rPr>
          <w:rFonts w:hint="eastAsia"/>
          <w:lang w:val="zh-CN"/>
        </w:rPr>
        <w:t xml:space="preserve">a、开发板通过 wifi 连接上级无线路由器作为网络的接入 </w:t>
      </w:r>
    </w:p>
    <w:p>
      <w:pPr>
        <w:pStyle w:val="2"/>
        <w:ind w:left="0" w:leftChars="0" w:firstLine="480"/>
        <w:rPr>
          <w:lang w:val="zh-CN"/>
        </w:rPr>
      </w:pPr>
      <w:r>
        <w:rPr>
          <w:rFonts w:hint="eastAsia"/>
          <w:lang w:val="zh-CN"/>
        </w:rPr>
        <w:t xml:space="preserve">b、电脑或其他设备连接开发板的 LAN 口或 wifi 上网 </w:t>
      </w:r>
    </w:p>
    <w:p>
      <w:pPr>
        <w:pStyle w:val="2"/>
        <w:ind w:left="0" w:leftChars="0" w:firstLine="480"/>
        <w:rPr>
          <w:lang w:val="zh-CN"/>
        </w:rPr>
      </w:pPr>
      <w:r>
        <w:rPr>
          <w:rFonts w:hint="eastAsia"/>
          <w:lang w:val="zh-CN"/>
        </w:rPr>
        <w:t xml:space="preserve">c、开发板开启 DHCP </w:t>
      </w:r>
    </w:p>
    <w:p>
      <w:pPr>
        <w:pStyle w:val="2"/>
        <w:ind w:left="0" w:leftChars="0" w:firstLine="480"/>
        <w:rPr>
          <w:lang w:val="zh-CN"/>
        </w:rPr>
      </w:pPr>
      <w:r>
        <w:rPr>
          <w:rFonts w:hint="eastAsia"/>
          <w:lang w:val="zh-CN"/>
        </w:rPr>
        <w:t>d、连接开发板的设备和上级路由器处于不同网络，一般不能互通</w:t>
      </w:r>
    </w:p>
    <w:p>
      <w:pPr>
        <w:pStyle w:val="2"/>
        <w:ind w:left="0" w:leftChars="0" w:firstLine="0" w:firstLineChars="0"/>
        <w:rPr>
          <w:lang w:val="zh-CN"/>
        </w:rPr>
      </w:pPr>
      <w:r>
        <w:rPr>
          <w:rFonts w:hint="eastAsia"/>
          <w:lang w:val="zh-CN"/>
        </w:rPr>
        <w:t>下面我们进行配置开发板“二级无线路由器”模式的演示。</w:t>
      </w:r>
    </w:p>
    <w:p>
      <w:pPr>
        <w:pStyle w:val="22"/>
        <w:widowControl/>
        <w:numPr>
          <w:ilvl w:val="0"/>
          <w:numId w:val="23"/>
        </w:numPr>
        <w:shd w:val="clear" w:color="auto" w:fill="FFFFFF"/>
        <w:spacing w:after="240"/>
        <w:ind w:firstLineChars="0"/>
        <w:jc w:val="left"/>
        <w:rPr>
          <w:rFonts w:ascii="Arial" w:hAnsi="Arial" w:cs="Arial"/>
          <w:color w:val="000000"/>
          <w:kern w:val="0"/>
          <w:szCs w:val="21"/>
        </w:rPr>
      </w:pPr>
      <w:r>
        <w:rPr>
          <w:rFonts w:hint="eastAsia" w:ascii="Arial" w:hAnsi="Arial" w:cs="Arial"/>
          <w:color w:val="000000"/>
          <w:kern w:val="0"/>
          <w:szCs w:val="21"/>
        </w:rPr>
        <w:t>首先在开发板网页配置首页选择“网络”-&gt;“无线”，进入“无线”页面后，可在“无线概况”点击“扫描”附近将要添加的无线热点名称，如下图所示</w:t>
      </w:r>
    </w:p>
    <w:p>
      <w:pPr>
        <w:pStyle w:val="2"/>
        <w:ind w:left="0" w:leftChars="0" w:firstLine="0" w:firstLineChars="0"/>
        <w:rPr>
          <w:lang w:val="zh-CN"/>
        </w:rPr>
      </w:pPr>
      <w:r>
        <w:drawing>
          <wp:inline distT="0" distB="0" distL="0" distR="0">
            <wp:extent cx="5274310" cy="1423670"/>
            <wp:effectExtent l="0" t="0" r="2540" b="508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5274310" cy="1424281"/>
                    </a:xfrm>
                    <a:prstGeom prst="rect">
                      <a:avLst/>
                    </a:prstGeom>
                    <a:noFill/>
                    <a:ln>
                      <a:noFill/>
                    </a:ln>
                  </pic:spPr>
                </pic:pic>
              </a:graphicData>
            </a:graphic>
          </wp:inline>
        </w:drawing>
      </w:r>
    </w:p>
    <w:p>
      <w:pPr>
        <w:pStyle w:val="22"/>
        <w:widowControl/>
        <w:numPr>
          <w:ilvl w:val="0"/>
          <w:numId w:val="23"/>
        </w:numPr>
        <w:shd w:val="clear" w:color="auto" w:fill="FFFFFF"/>
        <w:spacing w:after="240"/>
        <w:ind w:firstLineChars="0"/>
        <w:jc w:val="left"/>
        <w:rPr>
          <w:rFonts w:ascii="Arial" w:hAnsi="Arial" w:cs="Arial"/>
          <w:color w:val="000000"/>
          <w:kern w:val="0"/>
          <w:szCs w:val="21"/>
        </w:rPr>
      </w:pPr>
      <w:r>
        <w:rPr>
          <w:rFonts w:hint="eastAsia" w:ascii="Arial" w:hAnsi="Arial" w:cs="Arial"/>
          <w:color w:val="000000"/>
          <w:kern w:val="0"/>
          <w:szCs w:val="21"/>
        </w:rPr>
        <w:t>选择已知要连接的无线热点，点击“加入网络”，开始配置原无线热点的密码、添加新网络的名称，并指定对应的防火墙区域，这里选择wan区域，分别如下：</w:t>
      </w:r>
    </w:p>
    <w:p>
      <w:pPr>
        <w:pStyle w:val="2"/>
        <w:ind w:left="0" w:leftChars="0" w:firstLine="0" w:firstLineChars="0"/>
      </w:pPr>
      <w:r>
        <w:drawing>
          <wp:inline distT="0" distB="0" distL="0" distR="0">
            <wp:extent cx="5274310" cy="1605915"/>
            <wp:effectExtent l="0" t="0" r="254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5274310" cy="1606116"/>
                    </a:xfrm>
                    <a:prstGeom prst="rect">
                      <a:avLst/>
                    </a:prstGeom>
                    <a:noFill/>
                    <a:ln>
                      <a:noFill/>
                    </a:ln>
                  </pic:spPr>
                </pic:pic>
              </a:graphicData>
            </a:graphic>
          </wp:inline>
        </w:drawing>
      </w:r>
    </w:p>
    <w:p>
      <w:pPr>
        <w:pStyle w:val="2"/>
        <w:ind w:left="0" w:leftChars="0" w:firstLine="0" w:firstLineChars="0"/>
      </w:pPr>
      <w:r>
        <w:drawing>
          <wp:inline distT="0" distB="0" distL="0" distR="0">
            <wp:extent cx="5274310" cy="3218815"/>
            <wp:effectExtent l="0" t="0" r="2540" b="635"/>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5274310" cy="3219314"/>
                    </a:xfrm>
                    <a:prstGeom prst="rect">
                      <a:avLst/>
                    </a:prstGeom>
                    <a:noFill/>
                    <a:ln>
                      <a:noFill/>
                    </a:ln>
                  </pic:spPr>
                </pic:pic>
              </a:graphicData>
            </a:graphic>
          </wp:inline>
        </w:drawing>
      </w:r>
    </w:p>
    <w:p>
      <w:pPr>
        <w:pStyle w:val="2"/>
        <w:ind w:left="0" w:leftChars="0" w:firstLine="480" w:firstLineChars="0"/>
      </w:pPr>
      <w:r>
        <w:rPr>
          <w:rFonts w:hint="eastAsia"/>
        </w:rPr>
        <w:t>如果用户的 AP 热点设置有密码，则需在上图中的“WPA 密钥”一栏中填入该 AP 热点的密钥，其他选项一般无需配置，然后点击上图右下角的“提交”按钮即可。</w:t>
      </w:r>
    </w:p>
    <w:p>
      <w:pPr>
        <w:pStyle w:val="2"/>
        <w:numPr>
          <w:ilvl w:val="0"/>
          <w:numId w:val="23"/>
        </w:numPr>
        <w:ind w:leftChars="0" w:firstLineChars="0"/>
      </w:pPr>
      <w:r>
        <w:rPr>
          <w:rFonts w:hint="eastAsia"/>
        </w:rPr>
        <w:t>接着会进入“无线接口配置”页面，如下图所示。</w:t>
      </w:r>
    </w:p>
    <w:p>
      <w:pPr>
        <w:pStyle w:val="2"/>
        <w:ind w:left="0" w:leftChars="0" w:firstLine="0" w:firstLineChars="0"/>
      </w:pPr>
      <w:r>
        <w:drawing>
          <wp:inline distT="0" distB="0" distL="0" distR="0">
            <wp:extent cx="5274310" cy="4620260"/>
            <wp:effectExtent l="0" t="0" r="2540" b="889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89"/>
                    <a:stretch>
                      <a:fillRect/>
                    </a:stretch>
                  </pic:blipFill>
                  <pic:spPr>
                    <a:xfrm>
                      <a:off x="0" y="0"/>
                      <a:ext cx="5274310" cy="4620260"/>
                    </a:xfrm>
                    <a:prstGeom prst="rect">
                      <a:avLst/>
                    </a:prstGeom>
                  </pic:spPr>
                </pic:pic>
              </a:graphicData>
            </a:graphic>
          </wp:inline>
        </w:drawing>
      </w:r>
    </w:p>
    <w:p>
      <w:pPr>
        <w:pStyle w:val="2"/>
        <w:ind w:left="0" w:leftChars="0" w:firstLine="0" w:firstLineChars="0"/>
      </w:pPr>
      <w:r>
        <w:rPr>
          <w:rFonts w:hint="eastAsia"/>
        </w:rPr>
        <w:t>用户一般无需做其他配置，直接点击上图右下角的“保存&amp;应用”按钮即可。</w:t>
      </w:r>
    </w:p>
    <w:p>
      <w:pPr>
        <w:pStyle w:val="22"/>
        <w:widowControl/>
        <w:numPr>
          <w:ilvl w:val="0"/>
          <w:numId w:val="23"/>
        </w:numPr>
        <w:shd w:val="clear" w:color="auto" w:fill="FFFFFF"/>
        <w:spacing w:after="240"/>
        <w:ind w:firstLineChars="0"/>
        <w:jc w:val="left"/>
      </w:pPr>
      <w:r>
        <w:rPr>
          <w:rFonts w:hint="eastAsia"/>
        </w:rPr>
        <w:t>无线客户端配置连接成功后，点击左侧菜单导航栏“系统状态”——“概览”，可查看无线客户端连接状况。</w:t>
      </w:r>
      <w:bookmarkStart w:id="78" w:name="_Toc23180"/>
      <w:bookmarkStart w:id="79" w:name="_Toc943"/>
    </w:p>
    <w:p>
      <w:pPr>
        <w:pStyle w:val="2"/>
        <w:ind w:left="0" w:leftChars="0" w:firstLine="0" w:firstLineChars="0"/>
      </w:pPr>
      <w:r>
        <w:drawing>
          <wp:inline distT="0" distB="0" distL="0" distR="0">
            <wp:extent cx="5274310" cy="1551305"/>
            <wp:effectExtent l="0" t="0" r="254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5274310" cy="1551899"/>
                    </a:xfrm>
                    <a:prstGeom prst="rect">
                      <a:avLst/>
                    </a:prstGeom>
                    <a:noFill/>
                    <a:ln>
                      <a:noFill/>
                    </a:ln>
                  </pic:spPr>
                </pic:pic>
              </a:graphicData>
            </a:graphic>
          </wp:inline>
        </w:drawing>
      </w:r>
    </w:p>
    <w:p>
      <w:pPr>
        <w:pStyle w:val="2"/>
        <w:numPr>
          <w:ilvl w:val="0"/>
          <w:numId w:val="23"/>
        </w:numPr>
        <w:ind w:leftChars="0" w:firstLineChars="0"/>
      </w:pPr>
      <w:r>
        <w:rPr>
          <w:rFonts w:hint="eastAsia"/>
        </w:rPr>
        <w:t>需要注意的是：确保“LAN”和“WWAN”的 IP 网段不同，类似下图</w:t>
      </w:r>
      <w:r>
        <w:t>:</w:t>
      </w:r>
    </w:p>
    <w:p>
      <w:pPr>
        <w:pStyle w:val="2"/>
        <w:ind w:left="0" w:leftChars="0" w:firstLine="0" w:firstLineChars="0"/>
      </w:pPr>
      <w:r>
        <w:drawing>
          <wp:inline distT="0" distB="0" distL="0" distR="0">
            <wp:extent cx="5274310" cy="2798445"/>
            <wp:effectExtent l="0" t="0" r="2540" b="190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5274310" cy="2799009"/>
                    </a:xfrm>
                    <a:prstGeom prst="rect">
                      <a:avLst/>
                    </a:prstGeom>
                    <a:noFill/>
                    <a:ln>
                      <a:noFill/>
                    </a:ln>
                  </pic:spPr>
                </pic:pic>
              </a:graphicData>
            </a:graphic>
          </wp:inline>
        </w:drawing>
      </w:r>
    </w:p>
    <w:p>
      <w:pPr>
        <w:pStyle w:val="2"/>
        <w:ind w:left="0" w:leftChars="0" w:firstLine="0" w:firstLineChars="0"/>
      </w:pPr>
      <w:r>
        <w:rPr>
          <w:rFonts w:hint="eastAsia"/>
        </w:rPr>
        <w:t xml:space="preserve">至此用户就可以通过路由默认的热点或新建热点上网了，也可通过LAN口上网。 </w:t>
      </w:r>
    </w:p>
    <w:bookmarkEnd w:id="78"/>
    <w:bookmarkEnd w:id="79"/>
    <w:p>
      <w:pPr>
        <w:pStyle w:val="6"/>
      </w:pPr>
      <w:bookmarkStart w:id="80" w:name="_Toc2977"/>
      <w:bookmarkStart w:id="81" w:name="_Toc3182"/>
      <w:bookmarkStart w:id="82" w:name="_Toc28907"/>
      <w:r>
        <w:rPr>
          <w:rFonts w:hint="eastAsia"/>
        </w:rPr>
        <w:t>5</w:t>
      </w:r>
      <w:r>
        <w:t>.3</w:t>
      </w:r>
      <w:r>
        <w:rPr>
          <w:rFonts w:hint="eastAsia"/>
        </w:rPr>
        <w:t>点对点Ad</w:t>
      </w:r>
      <w:r>
        <w:t>-Hoc</w:t>
      </w:r>
      <w:r>
        <w:rPr>
          <w:rFonts w:hint="eastAsia"/>
        </w:rPr>
        <w:t>模式</w:t>
      </w:r>
    </w:p>
    <w:p>
      <w:r>
        <w:rPr>
          <w:rFonts w:hint="eastAsia"/>
        </w:rPr>
        <w:t xml:space="preserve"> </w:t>
      </w:r>
      <w:r>
        <w:t xml:space="preserve">   </w:t>
      </w:r>
      <w:r>
        <w:rPr>
          <w:rFonts w:hint="eastAsia"/>
        </w:rPr>
        <w:t>具体配置略。</w:t>
      </w:r>
    </w:p>
    <w:p>
      <w:pPr>
        <w:pStyle w:val="6"/>
      </w:pPr>
      <w:r>
        <w:rPr>
          <w:rFonts w:hint="eastAsia"/>
        </w:rPr>
        <w:t>5</w:t>
      </w:r>
      <w:r>
        <w:t>.4</w:t>
      </w:r>
      <w:r>
        <w:rPr>
          <w:rFonts w:hint="eastAsia"/>
        </w:rPr>
        <w:t>接入点AP模式（WDS）</w:t>
      </w:r>
    </w:p>
    <w:p>
      <w:r>
        <w:rPr>
          <w:rFonts w:hint="eastAsia"/>
        </w:rPr>
        <w:t xml:space="preserve"> </w:t>
      </w:r>
      <w:r>
        <w:t xml:space="preserve">   </w:t>
      </w:r>
      <w:r>
        <w:rPr>
          <w:rFonts w:hint="eastAsia"/>
        </w:rPr>
        <w:t>具体配置略。</w:t>
      </w:r>
    </w:p>
    <w:p>
      <w:pPr>
        <w:pStyle w:val="6"/>
      </w:pPr>
      <w:r>
        <w:rPr>
          <w:rFonts w:hint="eastAsia"/>
        </w:rPr>
        <w:t>5.5客户端WDS模式</w:t>
      </w:r>
      <w:bookmarkEnd w:id="80"/>
      <w:bookmarkEnd w:id="81"/>
      <w:bookmarkEnd w:id="82"/>
    </w:p>
    <w:p>
      <w:pPr>
        <w:pStyle w:val="2"/>
        <w:ind w:left="0" w:leftChars="0" w:firstLineChars="0"/>
      </w:pPr>
      <w:r>
        <w:rPr>
          <w:rFonts w:hint="eastAsia"/>
        </w:rPr>
        <w:t>具体配置略。</w:t>
      </w:r>
    </w:p>
    <w:p>
      <w:pPr>
        <w:pStyle w:val="6"/>
      </w:pPr>
      <w:bookmarkStart w:id="83" w:name="_Toc1774"/>
      <w:bookmarkStart w:id="84" w:name="_Toc2176"/>
      <w:bookmarkStart w:id="85" w:name="_Toc8382"/>
      <w:r>
        <w:rPr>
          <w:rFonts w:hint="eastAsia"/>
        </w:rPr>
        <w:t>5.6静态WDS模式</w:t>
      </w:r>
      <w:bookmarkEnd w:id="83"/>
      <w:bookmarkEnd w:id="84"/>
      <w:bookmarkEnd w:id="85"/>
    </w:p>
    <w:p>
      <w:pPr>
        <w:pStyle w:val="2"/>
        <w:ind w:left="0" w:leftChars="0" w:firstLineChars="0"/>
      </w:pPr>
      <w:r>
        <w:rPr>
          <w:rFonts w:hint="eastAsia"/>
        </w:rPr>
        <w:t>具体配置略。</w:t>
      </w:r>
    </w:p>
    <w:p>
      <w:pPr>
        <w:pStyle w:val="4"/>
      </w:pPr>
      <w:bookmarkStart w:id="86" w:name="_Toc28366"/>
      <w:bookmarkStart w:id="87" w:name="_Toc19674"/>
      <w:bookmarkStart w:id="88" w:name="_Toc14205"/>
      <w:bookmarkStart w:id="89" w:name="_Toc17711"/>
      <w:bookmarkStart w:id="90" w:name="_Toc27373"/>
      <w:bookmarkStart w:id="91" w:name="_Toc27711"/>
      <w:bookmarkStart w:id="92" w:name="_Toc3007"/>
      <w:bookmarkStart w:id="93" w:name="_Toc16885"/>
      <w:bookmarkStart w:id="94" w:name="_Toc3147"/>
      <w:r>
        <w:rPr>
          <w:rFonts w:hint="eastAsia"/>
        </w:rPr>
        <w:t>三、交换机VLAN功能配置</w:t>
      </w:r>
      <w:bookmarkEnd w:id="86"/>
      <w:bookmarkEnd w:id="87"/>
      <w:bookmarkEnd w:id="88"/>
      <w:bookmarkEnd w:id="89"/>
      <w:bookmarkEnd w:id="90"/>
      <w:bookmarkEnd w:id="91"/>
      <w:bookmarkEnd w:id="92"/>
      <w:bookmarkEnd w:id="93"/>
      <w:bookmarkEnd w:id="94"/>
    </w:p>
    <w:p>
      <w:pPr>
        <w:ind w:firstLine="420"/>
        <w:rPr>
          <w:b/>
          <w:bCs/>
          <w:szCs w:val="32"/>
        </w:rPr>
      </w:pPr>
      <w:r>
        <w:rPr>
          <w:rFonts w:hint="eastAsia"/>
        </w:rPr>
        <w:t>可用于划分不同的VLAN子网，可支持电脑间的直接通讯</w:t>
      </w:r>
      <w:r>
        <w:rPr>
          <w:rFonts w:hint="eastAsia"/>
          <w:b/>
          <w:bCs/>
          <w:szCs w:val="32"/>
        </w:rPr>
        <w:t>。</w:t>
      </w:r>
    </w:p>
    <w:p>
      <w:pPr>
        <w:pStyle w:val="2"/>
        <w:ind w:left="0" w:leftChars="0" w:firstLine="0" w:firstLineChars="0"/>
      </w:pPr>
      <w:r>
        <w:rPr>
          <w:rFonts w:hint="eastAsia"/>
        </w:rPr>
        <w:t xml:space="preserve"> </w:t>
      </w:r>
      <w:r>
        <w:t xml:space="preserve">   </w:t>
      </w:r>
      <w:r>
        <w:rPr>
          <w:rFonts w:hint="eastAsia"/>
        </w:rPr>
        <w:t>默认“L</w:t>
      </w:r>
      <w:r>
        <w:t>AN1</w:t>
      </w:r>
      <w:r>
        <w:rPr>
          <w:rFonts w:hint="eastAsia"/>
        </w:rPr>
        <w:t>”为WAN口，“L</w:t>
      </w:r>
      <w:r>
        <w:t>AN3</w:t>
      </w:r>
      <w:r>
        <w:rPr>
          <w:rFonts w:hint="eastAsia"/>
        </w:rPr>
        <w:t>”为L</w:t>
      </w:r>
      <w:r>
        <w:t>AN</w:t>
      </w:r>
      <w:r>
        <w:rPr>
          <w:rFonts w:hint="eastAsia"/>
        </w:rPr>
        <w:t>口（LAN2、LAN</w:t>
      </w:r>
      <w:r>
        <w:t>4</w:t>
      </w:r>
      <w:r>
        <w:rPr>
          <w:rFonts w:hint="eastAsia"/>
        </w:rPr>
        <w:t>、WAN尚未配置硬件使用）。</w:t>
      </w:r>
    </w:p>
    <w:p>
      <w:pPr>
        <w:pStyle w:val="2"/>
        <w:ind w:left="0" w:leftChars="0" w:firstLine="0" w:firstLineChars="0"/>
      </w:pPr>
      <w:r>
        <w:drawing>
          <wp:inline distT="0" distB="0" distL="0" distR="0">
            <wp:extent cx="5274310" cy="2394585"/>
            <wp:effectExtent l="0" t="0" r="2540" b="5715"/>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5274310" cy="2394982"/>
                    </a:xfrm>
                    <a:prstGeom prst="rect">
                      <a:avLst/>
                    </a:prstGeom>
                    <a:noFill/>
                    <a:ln>
                      <a:noFill/>
                    </a:ln>
                  </pic:spPr>
                </pic:pic>
              </a:graphicData>
            </a:graphic>
          </wp:inline>
        </w:drawing>
      </w:r>
    </w:p>
    <w:p>
      <w:pPr>
        <w:pStyle w:val="2"/>
        <w:ind w:left="0" w:leftChars="0" w:firstLine="480" w:firstLineChars="0"/>
      </w:pPr>
      <w:r>
        <w:rPr>
          <w:rFonts w:hint="eastAsia"/>
        </w:rPr>
        <w:t>可以将“LAN</w:t>
      </w:r>
      <w:r>
        <w:t>1</w:t>
      </w:r>
      <w:r>
        <w:rPr>
          <w:rFonts w:hint="eastAsia"/>
        </w:rPr>
        <w:t>”改为LAN口，如下图配置：</w:t>
      </w:r>
    </w:p>
    <w:p>
      <w:pPr>
        <w:pStyle w:val="2"/>
        <w:ind w:left="0" w:leftChars="0" w:firstLine="0" w:firstLineChars="0"/>
      </w:pPr>
      <w:r>
        <w:drawing>
          <wp:inline distT="0" distB="0" distL="0" distR="0">
            <wp:extent cx="5274310" cy="1077595"/>
            <wp:effectExtent l="0" t="0" r="2540" b="825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5274310" cy="1078006"/>
                    </a:xfrm>
                    <a:prstGeom prst="rect">
                      <a:avLst/>
                    </a:prstGeom>
                    <a:noFill/>
                    <a:ln>
                      <a:noFill/>
                    </a:ln>
                  </pic:spPr>
                </pic:pic>
              </a:graphicData>
            </a:graphic>
          </wp:inline>
        </w:drawing>
      </w:r>
    </w:p>
    <w:p>
      <w:pPr>
        <w:pStyle w:val="2"/>
        <w:ind w:left="0" w:leftChars="0" w:firstLine="0" w:firstLineChars="0"/>
      </w:pPr>
      <w:r>
        <w:rPr>
          <w:rFonts w:hint="eastAsia"/>
        </w:rPr>
        <w:t xml:space="preserve"> </w:t>
      </w:r>
      <w:r>
        <w:t xml:space="preserve">  </w:t>
      </w:r>
      <w:r>
        <w:rPr>
          <w:rFonts w:hint="eastAsia"/>
          <w:color w:val="FF0000"/>
        </w:rPr>
        <w:t>注意：切勿将连个网口都配置成WAN口，否则将无法登陆配置界面！</w:t>
      </w:r>
    </w:p>
    <w:p>
      <w:pPr>
        <w:pStyle w:val="4"/>
      </w:pPr>
      <w:bookmarkStart w:id="95" w:name="_Toc6867"/>
      <w:r>
        <w:rPr>
          <w:rFonts w:hint="eastAsia"/>
        </w:rPr>
        <w:t>四、动态DNS功能</w:t>
      </w:r>
      <w:bookmarkEnd w:id="95"/>
    </w:p>
    <w:p>
      <w:pPr>
        <w:ind w:firstLine="420"/>
      </w:pPr>
      <w:r>
        <w:rPr>
          <w:rFonts w:hint="eastAsia"/>
        </w:rPr>
        <w:t>动态DNS功能适用场景是路由器自身获取到的网络是动态公网IP地址（4G拨号或有线wan接入），即路由设备隔段时间重新拨号上网时公网IP地址会动态变化，这样就不能有效方便地进行公网IP远程访问和配置路由器。此时可以使用动态域名功能，即使用域名+端口的方式来解决这个问题，此时无论路由器获取的公网IP地址怎么变化都不影响。下面以3322动态域名说明该功能使用，如下：</w:t>
      </w:r>
    </w:p>
    <w:p>
      <w:pPr>
        <w:numPr>
          <w:ilvl w:val="0"/>
          <w:numId w:val="24"/>
        </w:numPr>
        <w:ind w:left="420"/>
      </w:pPr>
      <w:r>
        <w:rPr>
          <w:rFonts w:hint="eastAsia"/>
        </w:rPr>
        <w:t>首先确认路由器获取的网络为公网IP地址，依次点击左侧菜单导航栏“系统状态”——“概览”，查看路由器当前IP地址，如下：</w:t>
      </w:r>
    </w:p>
    <w:p>
      <w:pPr>
        <w:pStyle w:val="2"/>
        <w:ind w:left="0" w:leftChars="0" w:firstLine="0" w:firstLineChars="0"/>
      </w:pPr>
      <w:r>
        <w:drawing>
          <wp:inline distT="0" distB="0" distL="0" distR="0">
            <wp:extent cx="5274310" cy="1863725"/>
            <wp:effectExtent l="0" t="0" r="2540" b="3175"/>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5274310" cy="1864082"/>
                    </a:xfrm>
                    <a:prstGeom prst="rect">
                      <a:avLst/>
                    </a:prstGeom>
                    <a:noFill/>
                    <a:ln>
                      <a:noFill/>
                    </a:ln>
                  </pic:spPr>
                </pic:pic>
              </a:graphicData>
            </a:graphic>
          </wp:inline>
        </w:drawing>
      </w:r>
    </w:p>
    <w:p>
      <w:pPr>
        <w:pStyle w:val="2"/>
        <w:ind w:left="480" w:firstLine="480"/>
      </w:pPr>
    </w:p>
    <w:p>
      <w:pPr>
        <w:numPr>
          <w:ilvl w:val="0"/>
          <w:numId w:val="24"/>
        </w:numPr>
        <w:ind w:left="420"/>
      </w:pPr>
      <w:r>
        <w:rPr>
          <w:rFonts w:hint="eastAsia"/>
        </w:rPr>
        <w:t>依次点击左侧菜单导航栏“服务”——“动态DNS”，进行3322域名提供商的服务配置，如下：</w:t>
      </w:r>
    </w:p>
    <w:p>
      <w:pPr>
        <w:pStyle w:val="2"/>
        <w:ind w:left="0" w:leftChars="0" w:firstLine="0" w:firstLineChars="0"/>
      </w:pPr>
      <w:r>
        <w:drawing>
          <wp:inline distT="0" distB="0" distL="0" distR="0">
            <wp:extent cx="5274310" cy="3402330"/>
            <wp:effectExtent l="0" t="0" r="2540" b="762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5274310" cy="3402481"/>
                    </a:xfrm>
                    <a:prstGeom prst="rect">
                      <a:avLst/>
                    </a:prstGeom>
                    <a:noFill/>
                    <a:ln>
                      <a:noFill/>
                    </a:ln>
                  </pic:spPr>
                </pic:pic>
              </a:graphicData>
            </a:graphic>
          </wp:inline>
        </w:drawing>
      </w:r>
    </w:p>
    <w:p>
      <w:pPr>
        <w:pStyle w:val="2"/>
        <w:ind w:left="0" w:leftChars="0" w:firstLine="0" w:firstLineChars="0"/>
      </w:pPr>
      <w:r>
        <w:drawing>
          <wp:inline distT="0" distB="0" distL="0" distR="0">
            <wp:extent cx="5274310" cy="4188460"/>
            <wp:effectExtent l="0" t="0" r="2540" b="254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pic:cNvPicPr>
                      <a:picLocks noChangeAspect="1"/>
                    </pic:cNvPicPr>
                  </pic:nvPicPr>
                  <pic:blipFill>
                    <a:blip r:embed="rId96"/>
                    <a:stretch>
                      <a:fillRect/>
                    </a:stretch>
                  </pic:blipFill>
                  <pic:spPr>
                    <a:xfrm>
                      <a:off x="0" y="0"/>
                      <a:ext cx="5274310" cy="4188460"/>
                    </a:xfrm>
                    <a:prstGeom prst="rect">
                      <a:avLst/>
                    </a:prstGeom>
                  </pic:spPr>
                </pic:pic>
              </a:graphicData>
            </a:graphic>
          </wp:inline>
        </w:drawing>
      </w:r>
      <w:r>
        <w:drawing>
          <wp:inline distT="0" distB="0" distL="0" distR="0">
            <wp:extent cx="5274310" cy="3221355"/>
            <wp:effectExtent l="0" t="0" r="2540"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pic:cNvPicPr>
                      <a:picLocks noChangeAspect="1"/>
                    </pic:cNvPicPr>
                  </pic:nvPicPr>
                  <pic:blipFill>
                    <a:blip r:embed="rId97"/>
                    <a:stretch>
                      <a:fillRect/>
                    </a:stretch>
                  </pic:blipFill>
                  <pic:spPr>
                    <a:xfrm>
                      <a:off x="0" y="0"/>
                      <a:ext cx="5274310" cy="3221355"/>
                    </a:xfrm>
                    <a:prstGeom prst="rect">
                      <a:avLst/>
                    </a:prstGeom>
                  </pic:spPr>
                </pic:pic>
              </a:graphicData>
            </a:graphic>
          </wp:inline>
        </w:drawing>
      </w:r>
    </w:p>
    <w:p>
      <w:r>
        <w:rPr>
          <w:rFonts w:hint="eastAsia"/>
        </w:rPr>
        <w:t>【事件网络】：选择当前路由器接入网络的接口，</w:t>
      </w:r>
      <w:r>
        <w:t>4</w:t>
      </w:r>
      <w:r>
        <w:rPr>
          <w:rFonts w:hint="eastAsia"/>
        </w:rPr>
        <w:t>Gwan或wan等。</w:t>
      </w:r>
    </w:p>
    <w:p>
      <w:r>
        <w:rPr>
          <w:rFonts w:hint="eastAsia"/>
        </w:rPr>
        <w:t>【DDNS服务提供商】：选择域名服务商，3322.org等或自定义列表外的其他的域名厂商。</w:t>
      </w:r>
    </w:p>
    <w:p>
      <w:r>
        <w:rPr>
          <w:rFonts w:hint="eastAsia"/>
        </w:rPr>
        <w:t>【Domain】：域名，填写从域名提供商所申请到的主机域名。</w:t>
      </w:r>
    </w:p>
    <w:p>
      <w:r>
        <w:rPr>
          <w:rFonts w:hint="eastAsia"/>
        </w:rPr>
        <w:t>【用户名】：填写从域名提供商那里注册的用户名。</w:t>
      </w:r>
    </w:p>
    <w:p>
      <w:r>
        <w:rPr>
          <w:rFonts w:hint="eastAsia"/>
        </w:rPr>
        <w:t>【密码】：填写从域名提供商那里绑定用户名的密码。</w:t>
      </w:r>
    </w:p>
    <w:p>
      <w:r>
        <w:rPr>
          <w:rFonts w:hint="eastAsia"/>
        </w:rPr>
        <w:t>【IP地址来源】：用于定时解析动态公网IP的网络地址来源，一般使用URL。</w:t>
      </w:r>
    </w:p>
    <w:p>
      <w:r>
        <w:rPr>
          <w:rFonts w:hint="eastAsia"/>
        </w:rPr>
        <w:t>【URL】：即各域名提供商提供的用于解析服务的地址，这里以3322.org域名服务商为例，该URL为：http://www.3322.net/dyndns/getip（花生壳域名提供商的为：http://ddns.oray.com/checkip）。</w:t>
      </w:r>
    </w:p>
    <w:p>
      <w:r>
        <w:rPr>
          <w:rFonts w:hint="eastAsia"/>
        </w:rPr>
        <w:t>【检查IP变动的时间间隔+时间单位】：用于定时解析变化的动态公网IP地址。</w:t>
      </w:r>
    </w:p>
    <w:p>
      <w:r>
        <w:rPr>
          <w:rFonts w:hint="eastAsia"/>
        </w:rPr>
        <w:t>【强制更新间隔+时间单位】：用于主动定时强制随机更新当前路由器获取的公网IP地址，一般依托于域名提供商服务。</w:t>
      </w:r>
    </w:p>
    <w:p>
      <w:pPr>
        <w:pStyle w:val="2"/>
        <w:ind w:left="480" w:firstLine="480"/>
      </w:pPr>
    </w:p>
    <w:p>
      <w:pPr>
        <w:numPr>
          <w:ilvl w:val="0"/>
          <w:numId w:val="24"/>
        </w:numPr>
        <w:ind w:left="420"/>
      </w:pPr>
      <w:r>
        <w:rPr>
          <w:rFonts w:hint="eastAsia"/>
        </w:rPr>
        <w:t>此时，还需要开启路由器的端口转发功能，才能实现远程域名访问路由器，如下：</w:t>
      </w:r>
    </w:p>
    <w:p>
      <w:pPr>
        <w:pStyle w:val="2"/>
        <w:ind w:left="0" w:leftChars="0" w:firstLine="0" w:firstLineChars="0"/>
      </w:pPr>
      <w:r>
        <w:drawing>
          <wp:inline distT="0" distB="0" distL="0" distR="0">
            <wp:extent cx="5274310" cy="2030095"/>
            <wp:effectExtent l="0" t="0" r="2540" b="825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5274310" cy="2030248"/>
                    </a:xfrm>
                    <a:prstGeom prst="rect">
                      <a:avLst/>
                    </a:prstGeom>
                    <a:noFill/>
                    <a:ln>
                      <a:noFill/>
                    </a:ln>
                  </pic:spPr>
                </pic:pic>
              </a:graphicData>
            </a:graphic>
          </wp:inline>
        </w:drawing>
      </w:r>
    </w:p>
    <w:p>
      <w:r>
        <w:rPr>
          <w:rFonts w:hint="eastAsia"/>
        </w:rPr>
        <w:t>【名字】：自定义规则添加的名称。</w:t>
      </w:r>
    </w:p>
    <w:p>
      <w:pPr>
        <w:pStyle w:val="2"/>
        <w:ind w:left="0" w:leftChars="0" w:firstLine="0" w:firstLineChars="0"/>
      </w:pPr>
      <w:r>
        <w:rPr>
          <w:rFonts w:hint="eastAsia"/>
        </w:rPr>
        <w:t>【协议】：填写规则添加的协议，一般为TCP+UDP。</w:t>
      </w:r>
    </w:p>
    <w:p>
      <w:pPr>
        <w:pStyle w:val="2"/>
        <w:ind w:left="0" w:leftChars="0" w:firstLine="0" w:firstLineChars="0"/>
      </w:pPr>
      <w:r>
        <w:rPr>
          <w:rFonts w:hint="eastAsia"/>
        </w:rPr>
        <w:t>【外部区域】：选择WAN出口。</w:t>
      </w:r>
    </w:p>
    <w:p>
      <w:pPr>
        <w:pStyle w:val="2"/>
        <w:ind w:left="0" w:leftChars="0" w:firstLine="0" w:firstLineChars="0"/>
      </w:pPr>
      <w:r>
        <w:rPr>
          <w:rFonts w:hint="eastAsia"/>
        </w:rPr>
        <w:t>【外部端口】：用于之后域名访问的端口。</w:t>
      </w:r>
    </w:p>
    <w:p>
      <w:pPr>
        <w:pStyle w:val="2"/>
        <w:ind w:left="0" w:leftChars="0" w:firstLine="0" w:firstLineChars="0"/>
      </w:pPr>
      <w:r>
        <w:rPr>
          <w:rFonts w:hint="eastAsia"/>
        </w:rPr>
        <w:t>【内部区域】：选择内部转发的区域，这里为LAN区域。</w:t>
      </w:r>
    </w:p>
    <w:p>
      <w:pPr>
        <w:pStyle w:val="2"/>
        <w:ind w:left="0" w:leftChars="0" w:firstLine="0" w:firstLineChars="0"/>
      </w:pPr>
      <w:r>
        <w:rPr>
          <w:rFonts w:hint="eastAsia"/>
        </w:rPr>
        <w:t>【内部地址】：用于跳转访问的内部主机地址，这里为路由器网关地址，即192.168.1.1。</w:t>
      </w:r>
    </w:p>
    <w:p>
      <w:pPr>
        <w:pStyle w:val="2"/>
        <w:numPr>
          <w:ilvl w:val="0"/>
          <w:numId w:val="24"/>
        </w:numPr>
        <w:ind w:leftChars="0" w:firstLine="0" w:firstLineChars="0"/>
      </w:pPr>
      <w:r>
        <w:rPr>
          <w:rFonts w:hint="eastAsia"/>
        </w:rPr>
        <w:t>使用域名+端口方式（http://cham.f3322.net:10000）成功测试访问路由器及ping 3322域名解析功能测试（ping到的地址即为上面1）步中路由器获取的公网IP地址），分别如下：</w:t>
      </w:r>
    </w:p>
    <w:p>
      <w:pPr>
        <w:pStyle w:val="4"/>
        <w:rPr>
          <w:bCs/>
        </w:rPr>
      </w:pPr>
      <w:r>
        <w:rPr>
          <w:rFonts w:hint="eastAsia"/>
          <w:bCs/>
        </w:rPr>
        <w:t>五、WiFi计划</w:t>
      </w:r>
    </w:p>
    <w:p>
      <w:pPr>
        <w:ind w:firstLine="420"/>
      </w:pPr>
      <w:r>
        <w:rPr>
          <w:rFonts w:hint="eastAsia"/>
        </w:rPr>
        <w:t>WiFi计划用来定时关闭/开启无线wifi功能，点击左侧菜单导航栏，依次选择“服务”——“WiFi计划”——“计划表”，勾选“启用WiFi计划”，默认BUSINESSHOURS（上班时间）、WEEKEND（周末）两种计划事件，用户也可以自定义计划事件，具体如下：</w:t>
      </w:r>
    </w:p>
    <w:p>
      <w:pPr>
        <w:pStyle w:val="2"/>
        <w:ind w:left="0" w:leftChars="0" w:firstLine="0" w:firstLineChars="0"/>
      </w:pPr>
      <w:r>
        <w:drawing>
          <wp:inline distT="0" distB="0" distL="0" distR="0">
            <wp:extent cx="5274310" cy="2458720"/>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5274310" cy="2458864"/>
                    </a:xfrm>
                    <a:prstGeom prst="rect">
                      <a:avLst/>
                    </a:prstGeom>
                    <a:noFill/>
                    <a:ln>
                      <a:noFill/>
                    </a:ln>
                  </pic:spPr>
                </pic:pic>
              </a:graphicData>
            </a:graphic>
          </wp:inline>
        </w:drawing>
      </w:r>
    </w:p>
    <w:p>
      <w:pPr>
        <w:pStyle w:val="2"/>
        <w:ind w:left="0" w:leftChars="0" w:firstLine="0" w:firstLineChars="0"/>
      </w:pPr>
      <w:r>
        <w:drawing>
          <wp:inline distT="0" distB="0" distL="0" distR="0">
            <wp:extent cx="5274310" cy="3437255"/>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5274310" cy="3437456"/>
                    </a:xfrm>
                    <a:prstGeom prst="rect">
                      <a:avLst/>
                    </a:prstGeom>
                    <a:noFill/>
                    <a:ln>
                      <a:noFill/>
                    </a:ln>
                  </pic:spPr>
                </pic:pic>
              </a:graphicData>
            </a:graphic>
          </wp:inline>
        </w:drawing>
      </w:r>
    </w:p>
    <w:p>
      <w:pPr>
        <w:pStyle w:val="4"/>
        <w:rPr>
          <w:sz w:val="32"/>
          <w:szCs w:val="20"/>
        </w:rPr>
      </w:pPr>
      <w:bookmarkStart w:id="96" w:name="_Toc10676"/>
      <w:bookmarkStart w:id="97" w:name="_Toc30711"/>
      <w:bookmarkStart w:id="98" w:name="_Toc11532"/>
      <w:r>
        <w:rPr>
          <w:rFonts w:hint="eastAsia"/>
          <w:sz w:val="32"/>
          <w:szCs w:val="20"/>
        </w:rPr>
        <w:t>六、WatchCat（网络监控）</w:t>
      </w:r>
    </w:p>
    <w:p>
      <w:pPr>
        <w:ind w:firstLine="420"/>
      </w:pPr>
      <w:r>
        <w:t>WatchCat允许设置周期性的重启</w:t>
      </w:r>
      <w:r>
        <w:rPr>
          <w:rFonts w:hint="eastAsia"/>
        </w:rPr>
        <w:t>，</w:t>
      </w:r>
      <w:r>
        <w:t>或者网络连接断开达规定时间</w:t>
      </w:r>
      <w:r>
        <w:rPr>
          <w:rFonts w:hint="eastAsia"/>
        </w:rPr>
        <w:t>后重启</w:t>
      </w:r>
      <w:r>
        <w:t>。</w:t>
      </w:r>
    </w:p>
    <w:p>
      <w:pPr>
        <w:pStyle w:val="5"/>
        <w:numPr>
          <w:ilvl w:val="0"/>
          <w:numId w:val="25"/>
        </w:numPr>
      </w:pPr>
      <w:r>
        <w:rPr>
          <w:rFonts w:hint="eastAsia"/>
        </w:rPr>
        <w:t>periodic</w:t>
      </w:r>
      <w:r>
        <w:t xml:space="preserve"> </w:t>
      </w:r>
      <w:r>
        <w:rPr>
          <w:rFonts w:hint="eastAsia"/>
        </w:rPr>
        <w:t>reboot（周期性重启）</w:t>
      </w:r>
    </w:p>
    <w:p>
      <w:r>
        <w:rPr>
          <w:rFonts w:hint="eastAsia"/>
        </w:rPr>
        <w:t xml:space="preserve"> </w:t>
      </w:r>
      <w:r>
        <w:t xml:space="preserve">   </w:t>
      </w:r>
      <w:r>
        <w:rPr>
          <w:rFonts w:hint="eastAsia"/>
        </w:rPr>
        <w:t>点击左侧菜单导航栏，依次选择“服务”——“WatchCat”，操作模式选择“Periodic</w:t>
      </w:r>
      <w:r>
        <w:t xml:space="preserve"> </w:t>
      </w:r>
      <w:r>
        <w:rPr>
          <w:rFonts w:hint="eastAsia"/>
        </w:rPr>
        <w:t>reboot”，如下：</w:t>
      </w:r>
    </w:p>
    <w:p>
      <w:r>
        <w:t xml:space="preserve">    </w:t>
      </w:r>
      <w:r>
        <w:drawing>
          <wp:inline distT="0" distB="0" distL="0" distR="0">
            <wp:extent cx="5274310" cy="2522220"/>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5274310" cy="2522748"/>
                    </a:xfrm>
                    <a:prstGeom prst="rect">
                      <a:avLst/>
                    </a:prstGeom>
                    <a:noFill/>
                    <a:ln>
                      <a:noFill/>
                    </a:ln>
                  </pic:spPr>
                </pic:pic>
              </a:graphicData>
            </a:graphic>
          </wp:inline>
        </w:drawing>
      </w:r>
    </w:p>
    <w:p>
      <w:pPr>
        <w:pStyle w:val="2"/>
        <w:ind w:left="0" w:leftChars="0" w:firstLine="0" w:firstLineChars="0"/>
      </w:pPr>
    </w:p>
    <w:p>
      <w:r>
        <w:rPr>
          <w:rFonts w:hint="eastAsia"/>
        </w:rPr>
        <w:t>【</w:t>
      </w:r>
      <w:r>
        <w:rPr>
          <w:rFonts w:hint="eastAsia"/>
          <w:b/>
          <w:bCs/>
        </w:rPr>
        <w:t>强制重启延时</w:t>
      </w:r>
      <w:r>
        <w:rPr>
          <w:rFonts w:hint="eastAsia"/>
        </w:rPr>
        <w:t>】：</w:t>
      </w:r>
      <w:r>
        <w:rPr>
          <w:rFonts w:ascii="Arial" w:hAnsi="Arial" w:cs="Arial"/>
          <w:color w:val="000000"/>
          <w:shd w:val="clear" w:color="auto" w:fill="FFFFFF"/>
        </w:rPr>
        <w:t>当重启系统的时候WatchCat将会触发</w:t>
      </w:r>
      <w:r>
        <w:rPr>
          <w:rFonts w:hint="eastAsia" w:ascii="Arial" w:hAnsi="Arial" w:cs="Arial"/>
          <w:color w:val="000000"/>
          <w:shd w:val="clear" w:color="auto" w:fill="FFFFFF"/>
        </w:rPr>
        <w:t>一个</w:t>
      </w:r>
      <w:r>
        <w:rPr>
          <w:rFonts w:ascii="Arial" w:hAnsi="Arial" w:cs="Arial"/>
          <w:color w:val="000000"/>
          <w:shd w:val="clear" w:color="auto" w:fill="FFFFFF"/>
        </w:rPr>
        <w:t>软重启，在这里输入一个非0的值，如果</w:t>
      </w:r>
      <w:r>
        <w:rPr>
          <w:rFonts w:hint="eastAsia" w:ascii="Arial" w:hAnsi="Arial" w:cs="Arial"/>
          <w:color w:val="000000"/>
          <w:shd w:val="clear" w:color="auto" w:fill="FFFFFF"/>
        </w:rPr>
        <w:t>软重启失败</w:t>
      </w:r>
      <w:r>
        <w:rPr>
          <w:rFonts w:ascii="Arial" w:hAnsi="Arial" w:cs="Arial"/>
          <w:color w:val="000000"/>
          <w:shd w:val="clear" w:color="auto" w:fill="FFFFFF"/>
        </w:rPr>
        <w:t>将会触发一个延迟的硬重启。输入秒数启用，输入0禁止功能</w:t>
      </w:r>
      <w:r>
        <w:rPr>
          <w:rFonts w:hint="eastAsia"/>
        </w:rPr>
        <w:t>；</w:t>
      </w:r>
    </w:p>
    <w:p>
      <w:r>
        <w:rPr>
          <w:rFonts w:hint="eastAsia"/>
        </w:rPr>
        <w:t>【</w:t>
      </w:r>
      <w:r>
        <w:rPr>
          <w:rFonts w:hint="eastAsia"/>
          <w:b/>
          <w:bCs/>
        </w:rPr>
        <w:t>周期</w:t>
      </w:r>
      <w:r>
        <w:rPr>
          <w:rFonts w:hint="eastAsia"/>
        </w:rPr>
        <w:t>】：</w:t>
      </w:r>
      <w:r>
        <w:rPr>
          <w:rFonts w:ascii="Arial" w:hAnsi="Arial" w:cs="Arial"/>
          <w:color w:val="000000"/>
          <w:shd w:val="clear" w:color="auto" w:fill="FFFFFF"/>
        </w:rPr>
        <w:t>在周期模式，此处定义了重启的周期。在联网模式，这个表示没有网络连接情况下到执行重启的最长时间间隔。默认单位为秒，你可以使用'm'作为后缀表示分钟，‘h’表示小时‘d’表示天</w:t>
      </w:r>
      <w:r>
        <w:rPr>
          <w:rFonts w:hint="eastAsia"/>
        </w:rPr>
        <w:t>。</w:t>
      </w:r>
    </w:p>
    <w:p>
      <w:pPr>
        <w:pStyle w:val="5"/>
        <w:numPr>
          <w:ilvl w:val="0"/>
          <w:numId w:val="25"/>
        </w:numPr>
      </w:pPr>
      <w:r>
        <w:rPr>
          <w:rFonts w:hint="eastAsia"/>
        </w:rPr>
        <w:t>R</w:t>
      </w:r>
      <w:r>
        <w:t>eboot on internet connection lost(</w:t>
      </w:r>
      <w:r>
        <w:rPr>
          <w:rFonts w:hint="eastAsia"/>
        </w:rPr>
        <w:t>断网重启</w:t>
      </w:r>
      <w:r>
        <w:t>)</w:t>
      </w:r>
    </w:p>
    <w:p>
      <w:pPr>
        <w:ind w:firstLine="480" w:firstLineChars="200"/>
      </w:pPr>
      <w:r>
        <w:rPr>
          <w:rFonts w:hint="eastAsia"/>
        </w:rPr>
        <w:t>点击左侧菜单导航栏，依次选择“服务”——“WatchCat”，操作模式选择“R</w:t>
      </w:r>
      <w:r>
        <w:t>eboot on internet connection lost</w:t>
      </w:r>
      <w:r>
        <w:rPr>
          <w:rFonts w:hint="eastAsia"/>
        </w:rPr>
        <w:t>”，如下：</w:t>
      </w:r>
    </w:p>
    <w:p>
      <w:pPr>
        <w:pStyle w:val="2"/>
        <w:ind w:left="0" w:leftChars="0" w:firstLine="0" w:firstLineChars="0"/>
      </w:pPr>
      <w:r>
        <w:drawing>
          <wp:inline distT="0" distB="0" distL="0" distR="0">
            <wp:extent cx="5274310" cy="2783840"/>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5274310" cy="2784068"/>
                    </a:xfrm>
                    <a:prstGeom prst="rect">
                      <a:avLst/>
                    </a:prstGeom>
                    <a:noFill/>
                    <a:ln>
                      <a:noFill/>
                    </a:ln>
                  </pic:spPr>
                </pic:pic>
              </a:graphicData>
            </a:graphic>
          </wp:inline>
        </w:drawing>
      </w:r>
    </w:p>
    <w:p>
      <w:r>
        <w:rPr>
          <w:rFonts w:hint="eastAsia"/>
        </w:rPr>
        <w:t>【</w:t>
      </w:r>
      <w:r>
        <w:rPr>
          <w:rFonts w:hint="eastAsia"/>
          <w:b/>
          <w:bCs/>
        </w:rPr>
        <w:t>强制重启延时</w:t>
      </w:r>
      <w:r>
        <w:rPr>
          <w:rFonts w:hint="eastAsia"/>
        </w:rPr>
        <w:t>】：</w:t>
      </w:r>
      <w:r>
        <w:rPr>
          <w:rFonts w:ascii="Arial" w:hAnsi="Arial" w:cs="Arial"/>
          <w:color w:val="000000"/>
          <w:shd w:val="clear" w:color="auto" w:fill="FFFFFF"/>
        </w:rPr>
        <w:t>当重启系统的时候WatchCat将会触发一个软重启，在这里输入一个非0的值，如果软重启失败将会触发一个延迟的硬重启。输入秒数启用，输入0禁止功能</w:t>
      </w:r>
      <w:r>
        <w:rPr>
          <w:rFonts w:hint="eastAsia" w:ascii="Arial" w:hAnsi="Arial" w:cs="Arial"/>
          <w:color w:val="000000"/>
          <w:shd w:val="clear" w:color="auto" w:fill="FFFFFF"/>
        </w:rPr>
        <w:t>；</w:t>
      </w:r>
    </w:p>
    <w:p>
      <w:r>
        <w:rPr>
          <w:rFonts w:hint="eastAsia"/>
        </w:rPr>
        <w:t>【</w:t>
      </w:r>
      <w:r>
        <w:rPr>
          <w:rFonts w:hint="eastAsia"/>
          <w:b/>
          <w:bCs/>
        </w:rPr>
        <w:t>周期</w:t>
      </w:r>
      <w:r>
        <w:rPr>
          <w:rFonts w:hint="eastAsia"/>
        </w:rPr>
        <w:t>】：</w:t>
      </w:r>
      <w:r>
        <w:rPr>
          <w:rFonts w:ascii="Arial" w:hAnsi="Arial" w:cs="Arial"/>
          <w:color w:val="000000"/>
          <w:shd w:val="clear" w:color="auto" w:fill="FFFFFF"/>
        </w:rPr>
        <w:t>在周期模式，此处定义了重启的周期。在联网模式，这个表示没有网络连接情况下到执行重启的最长时间间隔。默认单位为秒，你可以使用'm'作为后缀表示分钟，‘h’表示小时‘d’表示天</w:t>
      </w:r>
      <w:r>
        <w:rPr>
          <w:rFonts w:hint="eastAsia"/>
        </w:rPr>
        <w:t>；</w:t>
      </w:r>
    </w:p>
    <w:p>
      <w:r>
        <w:rPr>
          <w:rFonts w:hint="eastAsia"/>
        </w:rPr>
        <w:t>【ping主机】：ping主机地址，默认1</w:t>
      </w:r>
      <w:r>
        <w:t>14.114.114.114</w:t>
      </w:r>
      <w:r>
        <w:rPr>
          <w:rFonts w:hint="eastAsia" w:ascii="Arial" w:hAnsi="Arial" w:cs="Arial"/>
          <w:color w:val="000000"/>
          <w:shd w:val="clear" w:color="auto" w:fill="FFFFFF"/>
        </w:rPr>
        <w:t>；</w:t>
      </w:r>
    </w:p>
    <w:p>
      <w:r>
        <w:rPr>
          <w:rFonts w:hint="eastAsia"/>
        </w:rPr>
        <w:t>【ping</w:t>
      </w:r>
      <w:r>
        <w:rPr>
          <w:rFonts w:hint="eastAsia"/>
          <w:b/>
          <w:bCs/>
        </w:rPr>
        <w:t>周期</w:t>
      </w:r>
      <w:r>
        <w:rPr>
          <w:rFonts w:hint="eastAsia"/>
        </w:rPr>
        <w:t>】：</w:t>
      </w:r>
      <w:r>
        <w:rPr>
          <w:rFonts w:ascii="Arial" w:hAnsi="Arial" w:cs="Arial"/>
          <w:color w:val="000000"/>
          <w:shd w:val="clear" w:color="auto" w:fill="FFFFFF"/>
        </w:rPr>
        <w:t>检测网络连接的频率。默认单位为秒，你可以使用'm'作为后缀表示分钟，‘h’表示小时‘d’表示天</w:t>
      </w:r>
      <w:r>
        <w:rPr>
          <w:rFonts w:hint="eastAsia"/>
        </w:rPr>
        <w:t>。</w:t>
      </w:r>
    </w:p>
    <w:p>
      <w:pPr>
        <w:pStyle w:val="4"/>
        <w:rPr>
          <w:sz w:val="32"/>
          <w:szCs w:val="20"/>
        </w:rPr>
      </w:pPr>
      <w:r>
        <w:rPr>
          <w:rFonts w:hint="eastAsia"/>
          <w:sz w:val="32"/>
          <w:szCs w:val="20"/>
        </w:rPr>
        <w:t>七、QoS流量带宽限制</w:t>
      </w:r>
    </w:p>
    <w:p>
      <w:pPr>
        <w:ind w:firstLine="420"/>
      </w:pPr>
      <w:r>
        <w:t>QoS路由是一种能够依据网络可用资源和业务流QoS需求为依据进行路径计算的路由机制。根据网络地址、端口或服务，给流量数据包排序。</w:t>
      </w:r>
    </w:p>
    <w:p>
      <w:pPr>
        <w:pStyle w:val="2"/>
        <w:ind w:left="0" w:leftChars="0" w:firstLine="480"/>
      </w:pPr>
      <w:r>
        <w:rPr>
          <w:rFonts w:hint="eastAsia"/>
        </w:rPr>
        <w:t>点击左侧菜单导航栏，依次选择“网路”——“Qos”，设置4Gwan的上传/下载速度，测试网速如下：</w:t>
      </w:r>
    </w:p>
    <w:p>
      <w:pPr>
        <w:pStyle w:val="2"/>
        <w:ind w:left="0" w:leftChars="0" w:firstLine="0" w:firstLineChars="0"/>
      </w:pPr>
      <w:r>
        <w:drawing>
          <wp:inline distT="0" distB="0" distL="0" distR="0">
            <wp:extent cx="5273675" cy="3702050"/>
            <wp:effectExtent l="0" t="0" r="317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5274311" cy="3702496"/>
                    </a:xfrm>
                    <a:prstGeom prst="rect">
                      <a:avLst/>
                    </a:prstGeom>
                    <a:noFill/>
                    <a:ln>
                      <a:noFill/>
                    </a:ln>
                  </pic:spPr>
                </pic:pic>
              </a:graphicData>
            </a:graphic>
          </wp:inline>
        </w:drawing>
      </w:r>
    </w:p>
    <w:p>
      <w:pPr>
        <w:pStyle w:val="2"/>
        <w:ind w:left="0" w:leftChars="0" w:firstLine="0" w:firstLineChars="0"/>
      </w:pPr>
      <w:r>
        <w:drawing>
          <wp:inline distT="0" distB="0" distL="0" distR="0">
            <wp:extent cx="5274310" cy="2526665"/>
            <wp:effectExtent l="0" t="0" r="2540" b="698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04"/>
                    <a:stretch>
                      <a:fillRect/>
                    </a:stretch>
                  </pic:blipFill>
                  <pic:spPr>
                    <a:xfrm>
                      <a:off x="0" y="0"/>
                      <a:ext cx="5274310" cy="2526665"/>
                    </a:xfrm>
                    <a:prstGeom prst="rect">
                      <a:avLst/>
                    </a:prstGeom>
                  </pic:spPr>
                </pic:pic>
              </a:graphicData>
            </a:graphic>
          </wp:inline>
        </w:drawing>
      </w:r>
    </w:p>
    <w:p>
      <w:pPr>
        <w:pStyle w:val="4"/>
        <w:rPr>
          <w:sz w:val="32"/>
          <w:szCs w:val="20"/>
        </w:rPr>
      </w:pPr>
      <w:r>
        <w:rPr>
          <w:rFonts w:hint="eastAsia"/>
          <w:sz w:val="32"/>
          <w:szCs w:val="20"/>
        </w:rPr>
        <w:t>八、防火墙配置</w:t>
      </w:r>
      <w:bookmarkEnd w:id="96"/>
      <w:bookmarkEnd w:id="97"/>
      <w:bookmarkEnd w:id="98"/>
    </w:p>
    <w:p>
      <w:pPr>
        <w:pStyle w:val="5"/>
        <w:ind w:firstLine="643" w:firstLineChars="200"/>
        <w:rPr>
          <w:szCs w:val="20"/>
        </w:rPr>
      </w:pPr>
      <w:bookmarkStart w:id="99" w:name="_Toc17661"/>
      <w:bookmarkStart w:id="100" w:name="_Toc30882"/>
      <w:bookmarkStart w:id="101" w:name="_Toc26346"/>
      <w:bookmarkStart w:id="102" w:name="_Toc22387"/>
      <w:bookmarkStart w:id="103" w:name="_Toc1094"/>
      <w:bookmarkStart w:id="104" w:name="_Toc15766"/>
      <w:bookmarkStart w:id="105" w:name="_Toc1403"/>
      <w:bookmarkStart w:id="106" w:name="_Toc22378"/>
      <w:bookmarkStart w:id="107" w:name="_Toc24897"/>
      <w:r>
        <w:rPr>
          <w:szCs w:val="20"/>
        </w:rPr>
        <w:t>1.</w:t>
      </w:r>
      <w:r>
        <w:rPr>
          <w:rFonts w:hint="eastAsia"/>
          <w:szCs w:val="20"/>
        </w:rPr>
        <w:t>端口转发功能配置</w:t>
      </w:r>
      <w:bookmarkEnd w:id="99"/>
      <w:bookmarkEnd w:id="100"/>
      <w:bookmarkEnd w:id="101"/>
      <w:bookmarkEnd w:id="102"/>
      <w:bookmarkEnd w:id="103"/>
      <w:bookmarkEnd w:id="104"/>
      <w:bookmarkEnd w:id="105"/>
      <w:bookmarkEnd w:id="106"/>
      <w:bookmarkEnd w:id="107"/>
    </w:p>
    <w:p>
      <w:pPr>
        <w:ind w:firstLine="420"/>
      </w:pPr>
      <w:r>
        <w:rPr>
          <w:rFonts w:hint="eastAsia"/>
        </w:rPr>
        <w:t>路由器端口转发功能主要用于远程访问路由器下面的内网服务器主机，此种应用必须要求路由器网关本身获取的网络（4G拨号网络或WAN有线网络）为公网IP地址，下面以远程访问内网FTP服务器主机和Web服务器主机为例。</w:t>
      </w:r>
    </w:p>
    <w:p>
      <w:pPr>
        <w:pStyle w:val="6"/>
      </w:pPr>
      <w:bookmarkStart w:id="108" w:name="_Toc9763"/>
      <w:bookmarkStart w:id="109" w:name="_Toc25441"/>
      <w:r>
        <w:rPr>
          <w:rFonts w:hint="eastAsia"/>
        </w:rPr>
        <w:t>内网服务器环境搭建及访问测试</w:t>
      </w:r>
      <w:bookmarkEnd w:id="108"/>
      <w:bookmarkEnd w:id="109"/>
    </w:p>
    <w:p>
      <w:pPr>
        <w:numPr>
          <w:ilvl w:val="0"/>
          <w:numId w:val="26"/>
        </w:numPr>
        <w:ind w:left="840"/>
      </w:pPr>
      <w:r>
        <w:rPr>
          <w:rFonts w:hint="eastAsia"/>
        </w:rPr>
        <w:t>参照百度说明，在win7主机电脑上分别搭建Web服务器、FTP上传服务器、FTP下载服务器。</w:t>
      </w:r>
    </w:p>
    <w:p>
      <w:r>
        <w:rPr>
          <w:rFonts w:hint="eastAsia"/>
        </w:rPr>
        <w:t>本机web服务器搭建：</w:t>
      </w:r>
      <w:bookmarkStart w:id="110" w:name="OLE_LINK1"/>
      <w:r>
        <w:rPr>
          <w:rFonts w:hint="eastAsia"/>
        </w:rPr>
        <w:fldChar w:fldCharType="begin"/>
      </w:r>
      <w:r>
        <w:rPr>
          <w:rFonts w:hint="eastAsia"/>
        </w:rPr>
        <w:instrText xml:space="preserve"> HYPERLINK "http://jingyan.baidu.com/article/ed2a5d1f128ff609f6be17fa.html" </w:instrText>
      </w:r>
      <w:r>
        <w:rPr>
          <w:rFonts w:hint="eastAsia"/>
        </w:rPr>
        <w:fldChar w:fldCharType="separate"/>
      </w:r>
      <w:r>
        <w:rPr>
          <w:rStyle w:val="19"/>
          <w:rFonts w:hint="eastAsia"/>
        </w:rPr>
        <w:t>http://jingyan.baidu.com/article/ed2a5d1f128ff609f6be17fa.html</w:t>
      </w:r>
      <w:r>
        <w:rPr>
          <w:rFonts w:hint="eastAsia"/>
        </w:rPr>
        <w:fldChar w:fldCharType="end"/>
      </w:r>
      <w:bookmarkEnd w:id="110"/>
    </w:p>
    <w:p>
      <w:r>
        <w:rPr>
          <w:rFonts w:hint="eastAsia"/>
        </w:rPr>
        <w:t>本机ftp服务器搭建：</w:t>
      </w:r>
      <w:r>
        <w:fldChar w:fldCharType="begin"/>
      </w:r>
      <w:r>
        <w:instrText xml:space="preserve"> HYPERLINK "http://jingyan.baidu.com/article/574c5219d466c36c8d9dc138.html" </w:instrText>
      </w:r>
      <w:r>
        <w:fldChar w:fldCharType="separate"/>
      </w:r>
      <w:r>
        <w:rPr>
          <w:rStyle w:val="19"/>
          <w:rFonts w:hint="eastAsia"/>
        </w:rPr>
        <w:t>http://jingyan.baidu.com/article/574c5219d466c36c8d9dc138.html</w:t>
      </w:r>
      <w:r>
        <w:rPr>
          <w:rStyle w:val="19"/>
          <w:rFonts w:hint="eastAsia"/>
        </w:rPr>
        <w:fldChar w:fldCharType="end"/>
      </w:r>
    </w:p>
    <w:p>
      <w:pPr>
        <w:numPr>
          <w:ilvl w:val="0"/>
          <w:numId w:val="26"/>
        </w:numPr>
        <w:ind w:left="840"/>
      </w:pPr>
      <w:r>
        <w:rPr>
          <w:rFonts w:hint="eastAsia"/>
        </w:rPr>
        <w:t>本地电脑主机服务器IP手动配置，如下：</w:t>
      </w:r>
    </w:p>
    <w:p>
      <w:r>
        <w:drawing>
          <wp:inline distT="0" distB="0" distL="114300" distR="114300">
            <wp:extent cx="5273040" cy="2156460"/>
            <wp:effectExtent l="0" t="0" r="3810" b="1524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05"/>
                    <a:stretch>
                      <a:fillRect/>
                    </a:stretch>
                  </pic:blipFill>
                  <pic:spPr>
                    <a:xfrm>
                      <a:off x="0" y="0"/>
                      <a:ext cx="5273040" cy="2156460"/>
                    </a:xfrm>
                    <a:prstGeom prst="rect">
                      <a:avLst/>
                    </a:prstGeom>
                    <a:noFill/>
                    <a:ln w="9525">
                      <a:noFill/>
                    </a:ln>
                  </pic:spPr>
                </pic:pic>
              </a:graphicData>
            </a:graphic>
          </wp:inline>
        </w:drawing>
      </w:r>
    </w:p>
    <w:p>
      <w:pPr>
        <w:numPr>
          <w:ilvl w:val="0"/>
          <w:numId w:val="26"/>
        </w:numPr>
        <w:ind w:left="840"/>
      </w:pPr>
      <w:r>
        <w:rPr>
          <w:rFonts w:hint="eastAsia"/>
        </w:rPr>
        <w:t>内网Web服务器和FTP服务器访问测试</w:t>
      </w:r>
    </w:p>
    <w:p>
      <w:r>
        <w:rPr>
          <w:rFonts w:hint="eastAsia"/>
        </w:rPr>
        <w:t>内网Web服务器主机测试如下：</w:t>
      </w:r>
    </w:p>
    <w:p>
      <w:r>
        <w:drawing>
          <wp:inline distT="0" distB="0" distL="114300" distR="114300">
            <wp:extent cx="5266690" cy="2268855"/>
            <wp:effectExtent l="0" t="0" r="10160" b="171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06"/>
                    <a:stretch>
                      <a:fillRect/>
                    </a:stretch>
                  </pic:blipFill>
                  <pic:spPr>
                    <a:xfrm>
                      <a:off x="0" y="0"/>
                      <a:ext cx="5266690" cy="2268855"/>
                    </a:xfrm>
                    <a:prstGeom prst="rect">
                      <a:avLst/>
                    </a:prstGeom>
                    <a:noFill/>
                    <a:ln w="9525">
                      <a:noFill/>
                    </a:ln>
                  </pic:spPr>
                </pic:pic>
              </a:graphicData>
            </a:graphic>
          </wp:inline>
        </w:drawing>
      </w:r>
    </w:p>
    <w:p>
      <w:pPr>
        <w:ind w:firstLine="420"/>
      </w:pPr>
      <w:r>
        <w:rPr>
          <w:rFonts w:hint="eastAsia"/>
        </w:rPr>
        <w:t>内网FTP服务器主机测试如下：</w:t>
      </w:r>
    </w:p>
    <w:p>
      <w:r>
        <w:drawing>
          <wp:inline distT="0" distB="0" distL="114300" distR="114300">
            <wp:extent cx="5270500" cy="1995170"/>
            <wp:effectExtent l="0" t="0" r="635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7"/>
                    <a:stretch>
                      <a:fillRect/>
                    </a:stretch>
                  </pic:blipFill>
                  <pic:spPr>
                    <a:xfrm>
                      <a:off x="0" y="0"/>
                      <a:ext cx="5270500" cy="1995170"/>
                    </a:xfrm>
                    <a:prstGeom prst="rect">
                      <a:avLst/>
                    </a:prstGeom>
                    <a:noFill/>
                    <a:ln w="9525">
                      <a:noFill/>
                    </a:ln>
                  </pic:spPr>
                </pic:pic>
              </a:graphicData>
            </a:graphic>
          </wp:inline>
        </w:drawing>
      </w:r>
    </w:p>
    <w:p>
      <w:pPr>
        <w:pStyle w:val="6"/>
      </w:pPr>
      <w:bookmarkStart w:id="111" w:name="_Toc11771"/>
      <w:bookmarkStart w:id="112" w:name="_Toc23084"/>
      <w:r>
        <w:rPr>
          <w:rFonts w:hint="eastAsia"/>
        </w:rPr>
        <w:t>路由器端口转发配置</w:t>
      </w:r>
      <w:bookmarkEnd w:id="111"/>
      <w:bookmarkEnd w:id="112"/>
    </w:p>
    <w:p>
      <w:pPr>
        <w:ind w:firstLine="420"/>
      </w:pPr>
      <w:r>
        <w:rPr>
          <w:rFonts w:hint="eastAsia"/>
        </w:rPr>
        <w:t>1）依次点击导航栏“高级网络”——“端口转发”，进行服务器主机各服务配置添加，分别如下：</w:t>
      </w:r>
    </w:p>
    <w:p/>
    <w:p>
      <w:pPr>
        <w:pStyle w:val="2"/>
        <w:ind w:left="0" w:leftChars="0" w:firstLine="0" w:firstLineChars="0"/>
      </w:pPr>
      <w:r>
        <w:drawing>
          <wp:inline distT="0" distB="0" distL="0" distR="0">
            <wp:extent cx="5274310" cy="2413000"/>
            <wp:effectExtent l="0" t="0" r="254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5274310" cy="2413236"/>
                    </a:xfrm>
                    <a:prstGeom prst="rect">
                      <a:avLst/>
                    </a:prstGeom>
                    <a:noFill/>
                    <a:ln>
                      <a:noFill/>
                    </a:ln>
                  </pic:spPr>
                </pic:pic>
              </a:graphicData>
            </a:graphic>
          </wp:inline>
        </w:drawing>
      </w:r>
    </w:p>
    <w:p>
      <w:pPr>
        <w:pStyle w:val="2"/>
        <w:ind w:left="0" w:leftChars="0" w:firstLine="0" w:firstLineChars="0"/>
      </w:pPr>
      <w:r>
        <w:drawing>
          <wp:inline distT="0" distB="0" distL="0" distR="0">
            <wp:extent cx="5274310" cy="2327275"/>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5274310" cy="2327531"/>
                    </a:xfrm>
                    <a:prstGeom prst="rect">
                      <a:avLst/>
                    </a:prstGeom>
                    <a:noFill/>
                    <a:ln>
                      <a:noFill/>
                    </a:ln>
                  </pic:spPr>
                </pic:pic>
              </a:graphicData>
            </a:graphic>
          </wp:inline>
        </w:drawing>
      </w:r>
    </w:p>
    <w:p>
      <w:pPr>
        <w:pStyle w:val="6"/>
      </w:pPr>
      <w:bookmarkStart w:id="113" w:name="_Toc26651"/>
      <w:bookmarkStart w:id="114" w:name="_Toc14543"/>
      <w:r>
        <w:rPr>
          <w:rFonts w:hint="eastAsia"/>
        </w:rPr>
        <w:t>远程访问内网主机测试</w:t>
      </w:r>
      <w:bookmarkEnd w:id="113"/>
      <w:bookmarkEnd w:id="114"/>
    </w:p>
    <w:p>
      <w:pPr>
        <w:numPr>
          <w:ilvl w:val="0"/>
          <w:numId w:val="27"/>
        </w:numPr>
        <w:ind w:left="420"/>
      </w:pPr>
      <w:r>
        <w:rPr>
          <w:rFonts w:hint="eastAsia"/>
        </w:rPr>
        <w:t>确认路由器所获取的网络为公网IP地址，具体查看SIM卡获取IP地址和百度网站所查看的出口IP地址一致，不一致则获取的不是公网IP地址。</w:t>
      </w:r>
    </w:p>
    <w:p>
      <w:r>
        <w:drawing>
          <wp:inline distT="0" distB="0" distL="114300" distR="114300">
            <wp:extent cx="5268595" cy="1808480"/>
            <wp:effectExtent l="0" t="0" r="8255" b="1270"/>
            <wp:docPr id="6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3"/>
                    <pic:cNvPicPr>
                      <a:picLocks noChangeAspect="1"/>
                    </pic:cNvPicPr>
                  </pic:nvPicPr>
                  <pic:blipFill>
                    <a:blip r:embed="rId110"/>
                    <a:stretch>
                      <a:fillRect/>
                    </a:stretch>
                  </pic:blipFill>
                  <pic:spPr>
                    <a:xfrm>
                      <a:off x="0" y="0"/>
                      <a:ext cx="5268595" cy="1808480"/>
                    </a:xfrm>
                    <a:prstGeom prst="rect">
                      <a:avLst/>
                    </a:prstGeom>
                    <a:noFill/>
                    <a:ln w="9525">
                      <a:noFill/>
                    </a:ln>
                  </pic:spPr>
                </pic:pic>
              </a:graphicData>
            </a:graphic>
          </wp:inline>
        </w:drawing>
      </w:r>
    </w:p>
    <w:p>
      <w:r>
        <w:drawing>
          <wp:inline distT="0" distB="0" distL="114300" distR="114300">
            <wp:extent cx="5269230" cy="1828800"/>
            <wp:effectExtent l="0" t="0" r="7620" b="0"/>
            <wp:docPr id="6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6"/>
                    <pic:cNvPicPr>
                      <a:picLocks noChangeAspect="1"/>
                    </pic:cNvPicPr>
                  </pic:nvPicPr>
                  <pic:blipFill>
                    <a:blip r:embed="rId111"/>
                    <a:stretch>
                      <a:fillRect/>
                    </a:stretch>
                  </pic:blipFill>
                  <pic:spPr>
                    <a:xfrm>
                      <a:off x="0" y="0"/>
                      <a:ext cx="5269230" cy="1828800"/>
                    </a:xfrm>
                    <a:prstGeom prst="rect">
                      <a:avLst/>
                    </a:prstGeom>
                    <a:noFill/>
                    <a:ln w="9525">
                      <a:noFill/>
                    </a:ln>
                  </pic:spPr>
                </pic:pic>
              </a:graphicData>
            </a:graphic>
          </wp:inline>
        </w:drawing>
      </w:r>
    </w:p>
    <w:p/>
    <w:p>
      <w:pPr>
        <w:pStyle w:val="2"/>
        <w:ind w:left="480" w:firstLine="480"/>
      </w:pPr>
    </w:p>
    <w:p>
      <w:pPr>
        <w:numPr>
          <w:ilvl w:val="0"/>
          <w:numId w:val="27"/>
        </w:numPr>
        <w:ind w:left="420"/>
      </w:pPr>
      <w:r>
        <w:rPr>
          <w:rFonts w:hint="eastAsia"/>
        </w:rPr>
        <w:t>远程访问内网服务器主机测试</w:t>
      </w:r>
    </w:p>
    <w:p>
      <w:pPr>
        <w:ind w:firstLine="420"/>
      </w:pPr>
      <w:r>
        <w:rPr>
          <w:rFonts w:hint="eastAsia"/>
        </w:rPr>
        <w:t>Web内网服务器远程访问测试，如下：</w:t>
      </w:r>
    </w:p>
    <w:p>
      <w:r>
        <w:drawing>
          <wp:inline distT="0" distB="0" distL="114300" distR="114300">
            <wp:extent cx="5270500" cy="2065020"/>
            <wp:effectExtent l="0" t="0" r="6350" b="11430"/>
            <wp:docPr id="6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4"/>
                    <pic:cNvPicPr>
                      <a:picLocks noChangeAspect="1"/>
                    </pic:cNvPicPr>
                  </pic:nvPicPr>
                  <pic:blipFill>
                    <a:blip r:embed="rId112"/>
                    <a:stretch>
                      <a:fillRect/>
                    </a:stretch>
                  </pic:blipFill>
                  <pic:spPr>
                    <a:xfrm>
                      <a:off x="0" y="0"/>
                      <a:ext cx="5270500" cy="2065020"/>
                    </a:xfrm>
                    <a:prstGeom prst="rect">
                      <a:avLst/>
                    </a:prstGeom>
                    <a:noFill/>
                    <a:ln w="9525">
                      <a:noFill/>
                    </a:ln>
                  </pic:spPr>
                </pic:pic>
              </a:graphicData>
            </a:graphic>
          </wp:inline>
        </w:drawing>
      </w:r>
    </w:p>
    <w:p>
      <w:pPr>
        <w:ind w:firstLine="420"/>
      </w:pPr>
      <w:r>
        <w:rPr>
          <w:rFonts w:hint="eastAsia"/>
        </w:rPr>
        <w:t>FTP内网服务器远程访问测试，如下：</w:t>
      </w:r>
    </w:p>
    <w:p>
      <w:r>
        <w:drawing>
          <wp:inline distT="0" distB="0" distL="114300" distR="114300">
            <wp:extent cx="5273675" cy="2128520"/>
            <wp:effectExtent l="0" t="0" r="3175" b="5080"/>
            <wp:docPr id="6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5"/>
                    <pic:cNvPicPr>
                      <a:picLocks noChangeAspect="1"/>
                    </pic:cNvPicPr>
                  </pic:nvPicPr>
                  <pic:blipFill>
                    <a:blip r:embed="rId113"/>
                    <a:stretch>
                      <a:fillRect/>
                    </a:stretch>
                  </pic:blipFill>
                  <pic:spPr>
                    <a:xfrm>
                      <a:off x="0" y="0"/>
                      <a:ext cx="5273675" cy="2128520"/>
                    </a:xfrm>
                    <a:prstGeom prst="rect">
                      <a:avLst/>
                    </a:prstGeom>
                    <a:noFill/>
                    <a:ln w="9525">
                      <a:noFill/>
                    </a:ln>
                  </pic:spPr>
                </pic:pic>
              </a:graphicData>
            </a:graphic>
          </wp:inline>
        </w:drawing>
      </w:r>
    </w:p>
    <w:p>
      <w:pPr>
        <w:pStyle w:val="5"/>
        <w:ind w:left="480"/>
      </w:pPr>
      <w:bookmarkStart w:id="115" w:name="_Toc820"/>
      <w:bookmarkStart w:id="116" w:name="_Toc31365"/>
      <w:bookmarkStart w:id="117" w:name="_Toc30381"/>
      <w:bookmarkStart w:id="118" w:name="_Toc29723"/>
      <w:bookmarkStart w:id="119" w:name="_Toc7731"/>
      <w:bookmarkStart w:id="120" w:name="_Toc11875"/>
      <w:bookmarkStart w:id="121" w:name="_Toc27192"/>
      <w:bookmarkStart w:id="122" w:name="_Toc21958"/>
      <w:bookmarkStart w:id="123" w:name="_Toc26892"/>
      <w:r>
        <w:rPr>
          <w:rFonts w:hint="eastAsia"/>
        </w:rPr>
        <w:t>2</w:t>
      </w:r>
      <w:r>
        <w:t>.</w:t>
      </w:r>
      <w:r>
        <w:rPr>
          <w:rFonts w:hint="eastAsia"/>
        </w:rPr>
        <w:t>流量规则</w:t>
      </w:r>
    </w:p>
    <w:p>
      <w:pPr>
        <w:ind w:left="420" w:firstLine="420"/>
      </w:pPr>
      <w:r>
        <w:rPr>
          <w:rFonts w:hint="eastAsia"/>
        </w:rPr>
        <w:t>略。</w:t>
      </w:r>
    </w:p>
    <w:p>
      <w:pPr>
        <w:pStyle w:val="5"/>
        <w:ind w:left="480"/>
      </w:pPr>
      <w:r>
        <w:t>3.</w:t>
      </w:r>
      <w:r>
        <w:rPr>
          <w:rFonts w:hint="eastAsia"/>
        </w:rPr>
        <w:t>自定义规则</w:t>
      </w:r>
    </w:p>
    <w:p>
      <w:r>
        <w:rPr>
          <w:rFonts w:hint="eastAsia"/>
        </w:rPr>
        <w:t xml:space="preserve"> </w:t>
      </w:r>
      <w:r>
        <w:t xml:space="preserve">      </w:t>
      </w:r>
      <w:r>
        <w:rPr>
          <w:rFonts w:hint="eastAsia"/>
        </w:rPr>
        <w:t>略。</w:t>
      </w:r>
      <w:bookmarkEnd w:id="115"/>
      <w:bookmarkEnd w:id="116"/>
      <w:bookmarkEnd w:id="117"/>
      <w:bookmarkEnd w:id="118"/>
      <w:bookmarkEnd w:id="119"/>
      <w:bookmarkEnd w:id="120"/>
      <w:bookmarkEnd w:id="121"/>
      <w:bookmarkEnd w:id="122"/>
      <w:bookmarkEnd w:id="123"/>
    </w:p>
    <w:p>
      <w:pPr>
        <w:pStyle w:val="4"/>
        <w:rPr>
          <w:sz w:val="32"/>
          <w:szCs w:val="20"/>
        </w:rPr>
      </w:pPr>
      <w:bookmarkStart w:id="124" w:name="_Toc9915"/>
      <w:bookmarkStart w:id="125" w:name="_Toc25895"/>
      <w:bookmarkStart w:id="126" w:name="_Toc25883"/>
      <w:bookmarkStart w:id="127" w:name="_Toc25400"/>
      <w:bookmarkStart w:id="128" w:name="_Toc9278"/>
      <w:bookmarkStart w:id="129" w:name="_Toc13140"/>
      <w:bookmarkStart w:id="130" w:name="_Toc364"/>
      <w:bookmarkStart w:id="131" w:name="_Toc22416"/>
      <w:bookmarkStart w:id="132" w:name="_Toc28639"/>
      <w:r>
        <w:rPr>
          <w:rFonts w:hint="eastAsia"/>
          <w:sz w:val="32"/>
          <w:szCs w:val="20"/>
        </w:rPr>
        <w:t>九、串口工具配置</w:t>
      </w:r>
    </w:p>
    <w:p>
      <w:pPr>
        <w:pStyle w:val="5"/>
        <w:ind w:left="420"/>
        <w:rPr>
          <w:sz w:val="28"/>
          <w:szCs w:val="28"/>
        </w:rPr>
      </w:pPr>
      <w:bookmarkStart w:id="133" w:name="_Toc26901"/>
      <w:bookmarkStart w:id="134" w:name="_Toc31262"/>
      <w:bookmarkStart w:id="135" w:name="_Toc11653"/>
      <w:bookmarkStart w:id="136" w:name="_Toc16145"/>
      <w:bookmarkStart w:id="137" w:name="_Toc29781"/>
      <w:bookmarkStart w:id="138" w:name="_Toc17538"/>
      <w:bookmarkStart w:id="139" w:name="_Toc26713"/>
      <w:bookmarkStart w:id="140" w:name="_Toc8385"/>
      <w:bookmarkStart w:id="141" w:name="_Toc22430"/>
      <w:r>
        <w:rPr>
          <w:rFonts w:hint="eastAsia"/>
          <w:sz w:val="28"/>
          <w:szCs w:val="28"/>
        </w:rPr>
        <w:t>普通232/485串口配置</w:t>
      </w:r>
      <w:bookmarkEnd w:id="133"/>
      <w:bookmarkEnd w:id="134"/>
      <w:bookmarkEnd w:id="135"/>
      <w:bookmarkEnd w:id="136"/>
      <w:bookmarkEnd w:id="137"/>
      <w:bookmarkEnd w:id="138"/>
      <w:bookmarkEnd w:id="139"/>
      <w:bookmarkEnd w:id="140"/>
      <w:bookmarkEnd w:id="141"/>
    </w:p>
    <w:p>
      <w:pPr>
        <w:ind w:left="420" w:firstLine="420"/>
        <w:rPr>
          <w:bCs/>
          <w:sz w:val="28"/>
          <w:szCs w:val="28"/>
        </w:rPr>
      </w:pPr>
      <w:r>
        <w:rPr>
          <w:rFonts w:hint="eastAsia"/>
        </w:rPr>
        <w:t>1）路由器串口端子排的具体定义，如下：</w:t>
      </w:r>
    </w:p>
    <w:p>
      <w:r>
        <w:rPr>
          <w:rFonts w:hint="eastAsia"/>
        </w:rPr>
        <w:t xml:space="preserve">                                       </w:t>
      </w:r>
    </w:p>
    <w:p>
      <w:r>
        <w:rPr>
          <w:rFonts w:hint="eastAsia"/>
        </w:rPr>
        <w:t xml:space="preserve">            </w:t>
      </w:r>
      <w:r>
        <w:drawing>
          <wp:inline distT="0" distB="0" distL="114300" distR="114300">
            <wp:extent cx="3048000" cy="1226820"/>
            <wp:effectExtent l="0" t="0" r="0" b="11430"/>
            <wp:docPr id="1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
                    <pic:cNvPicPr>
                      <a:picLocks noChangeAspect="1"/>
                    </pic:cNvPicPr>
                  </pic:nvPicPr>
                  <pic:blipFill>
                    <a:blip r:embed="rId114"/>
                    <a:stretch>
                      <a:fillRect/>
                    </a:stretch>
                  </pic:blipFill>
                  <pic:spPr>
                    <a:xfrm>
                      <a:off x="0" y="0"/>
                      <a:ext cx="3048000" cy="1226820"/>
                    </a:xfrm>
                    <a:prstGeom prst="rect">
                      <a:avLst/>
                    </a:prstGeom>
                    <a:noFill/>
                    <a:ln w="9525">
                      <a:noFill/>
                    </a:ln>
                  </pic:spPr>
                </pic:pic>
              </a:graphicData>
            </a:graphic>
          </wp:inline>
        </w:drawing>
      </w:r>
    </w:p>
    <w:p>
      <w:pPr>
        <w:numPr>
          <w:ilvl w:val="0"/>
          <w:numId w:val="28"/>
        </w:numPr>
        <w:ind w:left="420"/>
      </w:pPr>
      <w:r>
        <w:rPr>
          <w:rFonts w:hint="eastAsia"/>
        </w:rPr>
        <w:t>路由器端子排和用户串口232/485设备接线示意图，如下：</w:t>
      </w:r>
    </w:p>
    <w:p>
      <w:pPr>
        <w:pStyle w:val="2"/>
        <w:ind w:left="0" w:leftChars="0" w:firstLine="0" w:firstLineChars="0"/>
      </w:pPr>
    </w:p>
    <w:p>
      <w:pPr>
        <w:ind w:firstLine="480"/>
      </w:pPr>
      <w:r>
        <w:drawing>
          <wp:inline distT="0" distB="0" distL="114300" distR="114300">
            <wp:extent cx="4037965" cy="1943735"/>
            <wp:effectExtent l="0" t="0" r="635" b="18415"/>
            <wp:docPr id="1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2"/>
                    <pic:cNvPicPr>
                      <a:picLocks noChangeAspect="1"/>
                    </pic:cNvPicPr>
                  </pic:nvPicPr>
                  <pic:blipFill>
                    <a:blip r:embed="rId115"/>
                    <a:stretch>
                      <a:fillRect/>
                    </a:stretch>
                  </pic:blipFill>
                  <pic:spPr>
                    <a:xfrm>
                      <a:off x="0" y="0"/>
                      <a:ext cx="4037965" cy="1943735"/>
                    </a:xfrm>
                    <a:prstGeom prst="rect">
                      <a:avLst/>
                    </a:prstGeom>
                    <a:noFill/>
                    <a:ln w="9525">
                      <a:noFill/>
                    </a:ln>
                  </pic:spPr>
                </pic:pic>
              </a:graphicData>
            </a:graphic>
          </wp:inline>
        </w:drawing>
      </w:r>
    </w:p>
    <w:p>
      <w:pPr>
        <w:pStyle w:val="5"/>
        <w:numPr>
          <w:ilvl w:val="0"/>
          <w:numId w:val="29"/>
        </w:numPr>
      </w:pPr>
      <w:r>
        <w:rPr>
          <w:rFonts w:hint="eastAsia"/>
        </w:rPr>
        <w:t>串口客户端配置</w:t>
      </w:r>
    </w:p>
    <w:p>
      <w:r>
        <w:rPr>
          <w:rFonts w:hint="eastAsia"/>
        </w:rPr>
        <w:t xml:space="preserve"> </w:t>
      </w:r>
      <w:r>
        <w:t xml:space="preserve"> </w:t>
      </w:r>
      <w:r>
        <w:rPr>
          <w:rFonts w:hint="eastAsia"/>
        </w:rPr>
        <w:t>采集终端，然后通过运营商无线3/4G网络和远端服务器进行双向数据通信，最多可支持向5个中心发送数据。</w:t>
      </w:r>
    </w:p>
    <w:p/>
    <w:p>
      <w:pPr>
        <w:ind w:left="420" w:firstLine="420"/>
      </w:pPr>
      <w:r>
        <w:rPr>
          <w:rFonts w:hint="eastAsia"/>
        </w:rPr>
        <w:t>1）点击左侧菜单导航栏“服务”——“串口工具”，然后进行串口485客户端模式下各参数配置。如下：客户端模式下，路由器串口连接下位机数据。</w:t>
      </w:r>
    </w:p>
    <w:p>
      <w:pPr>
        <w:pStyle w:val="2"/>
        <w:ind w:left="0" w:leftChars="0" w:firstLine="0" w:firstLineChars="0"/>
        <w:jc w:val="center"/>
        <w:rPr>
          <w:rFonts w:hint="eastAsia"/>
        </w:rPr>
      </w:pPr>
      <w:r>
        <w:drawing>
          <wp:inline distT="0" distB="0" distL="0" distR="0">
            <wp:extent cx="5274310" cy="4123690"/>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16"/>
                    <a:stretch>
                      <a:fillRect/>
                    </a:stretch>
                  </pic:blipFill>
                  <pic:spPr>
                    <a:xfrm>
                      <a:off x="0" y="0"/>
                      <a:ext cx="5274310" cy="4123690"/>
                    </a:xfrm>
                    <a:prstGeom prst="rect">
                      <a:avLst/>
                    </a:prstGeom>
                  </pic:spPr>
                </pic:pic>
              </a:graphicData>
            </a:graphic>
          </wp:inline>
        </w:drawing>
      </w:r>
    </w:p>
    <w:p>
      <w:pPr>
        <w:pStyle w:val="2"/>
        <w:ind w:left="0" w:leftChars="0" w:firstLine="0" w:firstLineChars="0"/>
        <w:rPr>
          <w:rFonts w:hint="eastAsia"/>
        </w:rPr>
      </w:pPr>
      <w:r>
        <w:drawing>
          <wp:inline distT="0" distB="0" distL="0" distR="0">
            <wp:extent cx="5274310" cy="2590800"/>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17"/>
                    <a:stretch>
                      <a:fillRect/>
                    </a:stretch>
                  </pic:blipFill>
                  <pic:spPr>
                    <a:xfrm>
                      <a:off x="0" y="0"/>
                      <a:ext cx="5274310" cy="2590800"/>
                    </a:xfrm>
                    <a:prstGeom prst="rect">
                      <a:avLst/>
                    </a:prstGeom>
                  </pic:spPr>
                </pic:pic>
              </a:graphicData>
            </a:graphic>
          </wp:inline>
        </w:drawing>
      </w:r>
    </w:p>
    <w:p>
      <w:pPr>
        <w:pStyle w:val="2"/>
        <w:ind w:left="0" w:leftChars="0" w:firstLine="0" w:firstLineChars="0"/>
        <w:rPr>
          <w:rFonts w:hint="eastAsia"/>
        </w:rPr>
      </w:pPr>
      <w:r>
        <w:drawing>
          <wp:inline distT="0" distB="0" distL="0" distR="0">
            <wp:extent cx="5274310" cy="3710305"/>
            <wp:effectExtent l="0" t="0" r="2540" b="444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118"/>
                    <a:stretch>
                      <a:fillRect/>
                    </a:stretch>
                  </pic:blipFill>
                  <pic:spPr>
                    <a:xfrm>
                      <a:off x="0" y="0"/>
                      <a:ext cx="5274310" cy="3710305"/>
                    </a:xfrm>
                    <a:prstGeom prst="rect">
                      <a:avLst/>
                    </a:prstGeom>
                  </pic:spPr>
                </pic:pic>
              </a:graphicData>
            </a:graphic>
          </wp:inline>
        </w:drawing>
      </w:r>
    </w:p>
    <w:p>
      <w:pPr>
        <w:ind w:firstLine="420"/>
      </w:pPr>
      <w:bookmarkStart w:id="142" w:name="_Toc15892"/>
      <w:r>
        <w:rPr>
          <w:rFonts w:hint="eastAsia"/>
        </w:rPr>
        <w:t>以上串口各配置参数说明</w:t>
      </w:r>
      <w:bookmarkEnd w:id="142"/>
      <w:r>
        <w:rPr>
          <w:rFonts w:hint="eastAsia"/>
        </w:rPr>
        <w:t>：</w:t>
      </w:r>
    </w:p>
    <w:p/>
    <w:p>
      <w:r>
        <w:rPr>
          <w:rFonts w:hint="eastAsia"/>
        </w:rPr>
        <w:t>【数据包大小】： 单个数据包最大长度，最大1</w:t>
      </w:r>
      <w:r>
        <w:t>0</w:t>
      </w:r>
      <w:r>
        <w:rPr>
          <w:rFonts w:hint="eastAsia"/>
        </w:rPr>
        <w:t>K</w:t>
      </w:r>
    </w:p>
    <w:p>
      <w:r>
        <w:rPr>
          <w:rFonts w:hint="eastAsia"/>
        </w:rPr>
        <w:t>【串口读取超时】：4</w:t>
      </w:r>
      <w:r>
        <w:t>85</w:t>
      </w:r>
      <w:r>
        <w:rPr>
          <w:rFonts w:hint="eastAsia"/>
        </w:rPr>
        <w:t>收发转换时间，最好不要超过3</w:t>
      </w:r>
      <w:r>
        <w:t>00</w:t>
      </w:r>
      <w:r>
        <w:rPr>
          <w:rFonts w:hint="eastAsia"/>
        </w:rPr>
        <w:t>ms</w:t>
      </w:r>
    </w:p>
    <w:p>
      <w:r>
        <w:rPr>
          <w:rFonts w:hint="eastAsia"/>
        </w:rPr>
        <w:t>【登录包】：用户是否启用登录包。</w:t>
      </w:r>
    </w:p>
    <w:p>
      <w:r>
        <w:rPr>
          <w:rFonts w:hint="eastAsia"/>
        </w:rPr>
        <w:t>【登录包发送间隔】：在启用登录包应答，登录包间隔重发才会生效，无应答，只会发送一次登录包。</w:t>
      </w:r>
    </w:p>
    <w:p>
      <w:r>
        <w:rPr>
          <w:rFonts w:hint="eastAsia"/>
        </w:rPr>
        <w:t>【登录包内容】：用户自定义登录包内容，填写1</w:t>
      </w:r>
      <w:r>
        <w:t>6</w:t>
      </w:r>
      <w:r>
        <w:rPr>
          <w:rFonts w:hint="eastAsia"/>
        </w:rPr>
        <w:t>进制字符格式。</w:t>
      </w:r>
    </w:p>
    <w:p>
      <w:r>
        <w:rPr>
          <w:rFonts w:hint="eastAsia"/>
        </w:rPr>
        <w:t>【登录应答包】：用户是否启用登录应答包。</w:t>
      </w:r>
    </w:p>
    <w:p>
      <w:r>
        <w:rPr>
          <w:rFonts w:hint="eastAsia"/>
        </w:rPr>
        <w:t>【登录包内容】：用户自定义登录应答包内容，填写1</w:t>
      </w:r>
      <w:r>
        <w:t>6</w:t>
      </w:r>
      <w:r>
        <w:rPr>
          <w:rFonts w:hint="eastAsia"/>
        </w:rPr>
        <w:t>进制字符格式。</w:t>
      </w:r>
    </w:p>
    <w:p>
      <w:r>
        <w:rPr>
          <w:rFonts w:hint="eastAsia"/>
        </w:rPr>
        <w:t>【数据前缀】：用户是否启用数据前缀包。</w:t>
      </w:r>
    </w:p>
    <w:p>
      <w:pPr>
        <w:rPr>
          <w:rFonts w:hint="eastAsia"/>
        </w:rPr>
      </w:pPr>
      <w:r>
        <w:rPr>
          <w:rFonts w:hint="eastAsia"/>
        </w:rPr>
        <w:t>【数据前缀包】：用户自定义数据前缀包内容，填写1</w:t>
      </w:r>
      <w:r>
        <w:t>6</w:t>
      </w:r>
      <w:r>
        <w:rPr>
          <w:rFonts w:hint="eastAsia"/>
        </w:rPr>
        <w:t>进制字符格式。</w:t>
      </w:r>
    </w:p>
    <w:p>
      <w:r>
        <w:rPr>
          <w:rFonts w:hint="eastAsia"/>
        </w:rPr>
        <w:t>【心跳】：用户是否启用心跳包。</w:t>
      </w:r>
    </w:p>
    <w:p>
      <w:pPr>
        <w:rPr>
          <w:rFonts w:hint="eastAsia"/>
        </w:rPr>
      </w:pPr>
      <w:r>
        <w:rPr>
          <w:rFonts w:hint="eastAsia"/>
        </w:rPr>
        <w:t>【心跳包内容】：用户自定义心跳包内容，填写1</w:t>
      </w:r>
      <w:r>
        <w:t>6</w:t>
      </w:r>
      <w:r>
        <w:rPr>
          <w:rFonts w:hint="eastAsia"/>
        </w:rPr>
        <w:t>进制字符格式。</w:t>
      </w:r>
    </w:p>
    <w:p>
      <w:r>
        <w:rPr>
          <w:rFonts w:hint="eastAsia"/>
        </w:rPr>
        <w:t>【心跳包发送间隔】：每隔多久远程客户端向服务器发送一次心跳包。</w:t>
      </w:r>
    </w:p>
    <w:p>
      <w:r>
        <w:rPr>
          <w:rFonts w:hint="eastAsia"/>
        </w:rPr>
        <w:t>【停止位】：默认为1，具体根据实际情况设置。</w:t>
      </w:r>
    </w:p>
    <w:p>
      <w:r>
        <w:rPr>
          <w:rFonts w:hint="eastAsia"/>
        </w:rPr>
        <w:t>【数据位】：默认为8，具体根据实际情况设置。</w:t>
      </w:r>
    </w:p>
    <w:p>
      <w:r>
        <w:rPr>
          <w:rFonts w:hint="eastAsia"/>
        </w:rPr>
        <w:t>【波特率】：默认为</w:t>
      </w:r>
      <w:r>
        <w:t>115200</w:t>
      </w:r>
      <w:r>
        <w:rPr>
          <w:rFonts w:hint="eastAsia"/>
        </w:rPr>
        <w:t>，具体根据实际情况设置。</w:t>
      </w:r>
    </w:p>
    <w:p>
      <w:r>
        <w:rPr>
          <w:rFonts w:hint="eastAsia"/>
        </w:rPr>
        <w:t>【校验位】：默认为None</w:t>
      </w:r>
      <w:r>
        <w:t xml:space="preserve"> </w:t>
      </w:r>
      <w:r>
        <w:rPr>
          <w:rFonts w:hint="eastAsia"/>
        </w:rPr>
        <w:t>Check，具体根据实际情况设置。</w:t>
      </w:r>
    </w:p>
    <w:p>
      <w:pPr>
        <w:pStyle w:val="2"/>
        <w:ind w:left="0" w:leftChars="0" w:firstLine="0" w:firstLineChars="0"/>
        <w:rPr>
          <w:rFonts w:hint="eastAsia"/>
        </w:rPr>
      </w:pPr>
      <w:r>
        <w:rPr>
          <w:rFonts w:hint="eastAsia"/>
        </w:rPr>
        <w:t>【网络配置】：TCP/UDP支持多中心，UDP_</w:t>
      </w:r>
      <w:r>
        <w:t>ZSD</w:t>
      </w:r>
      <w:r>
        <w:rPr>
          <w:rFonts w:hint="eastAsia"/>
        </w:rPr>
        <w:t>、websocket只支持单中心。</w:t>
      </w:r>
    </w:p>
    <w:p>
      <w:pPr>
        <w:ind w:firstLine="420"/>
      </w:pPr>
      <w:r>
        <w:rPr>
          <w:rFonts w:hint="eastAsia"/>
        </w:rPr>
        <w:t>配置完成后，单击“保存&amp;应用”按钮，以使配置生效。</w:t>
      </w:r>
    </w:p>
    <w:p>
      <w:pPr>
        <w:ind w:firstLine="420"/>
      </w:pPr>
      <w:r>
        <w:rPr>
          <w:rFonts w:hint="eastAsia"/>
        </w:rPr>
        <w:t>打开串口调试助手和TCP/UDP服务端测试软件，进行数据收发测试，这里以局域网测试为例，需要注意串口助手各参数要和路由器串口参数配置一致，如下：</w:t>
      </w:r>
    </w:p>
    <w:p>
      <w:pPr>
        <w:pStyle w:val="2"/>
        <w:ind w:left="0" w:leftChars="0" w:firstLine="0" w:firstLineChars="0"/>
      </w:pPr>
      <w:r>
        <w:drawing>
          <wp:inline distT="0" distB="0" distL="0" distR="0">
            <wp:extent cx="5274310" cy="2292985"/>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19"/>
                    <a:stretch>
                      <a:fillRect/>
                    </a:stretch>
                  </pic:blipFill>
                  <pic:spPr>
                    <a:xfrm>
                      <a:off x="0" y="0"/>
                      <a:ext cx="5274310" cy="2292985"/>
                    </a:xfrm>
                    <a:prstGeom prst="rect">
                      <a:avLst/>
                    </a:prstGeom>
                  </pic:spPr>
                </pic:pic>
              </a:graphicData>
            </a:graphic>
          </wp:inline>
        </w:drawing>
      </w:r>
    </w:p>
    <w:p>
      <w:pPr>
        <w:pStyle w:val="2"/>
        <w:ind w:left="0" w:leftChars="0" w:firstLine="0" w:firstLineChars="0"/>
      </w:pPr>
    </w:p>
    <w:p>
      <w:pPr>
        <w:pStyle w:val="4"/>
        <w:rPr>
          <w:sz w:val="32"/>
          <w:szCs w:val="20"/>
        </w:rPr>
      </w:pPr>
      <w:r>
        <w:rPr>
          <w:rFonts w:hint="eastAsia"/>
          <w:sz w:val="32"/>
          <w:szCs w:val="20"/>
        </w:rPr>
        <w:t>十、VPN功能配置</w:t>
      </w:r>
      <w:bookmarkEnd w:id="124"/>
      <w:bookmarkEnd w:id="125"/>
      <w:bookmarkEnd w:id="126"/>
      <w:bookmarkEnd w:id="127"/>
      <w:bookmarkEnd w:id="128"/>
      <w:bookmarkEnd w:id="129"/>
      <w:bookmarkEnd w:id="130"/>
      <w:bookmarkEnd w:id="131"/>
      <w:bookmarkEnd w:id="132"/>
      <w:bookmarkStart w:id="143" w:name="_Toc23228"/>
      <w:bookmarkStart w:id="144" w:name="_Toc12988"/>
      <w:bookmarkStart w:id="145" w:name="_Toc29051"/>
      <w:bookmarkStart w:id="146" w:name="_Toc28682"/>
      <w:bookmarkStart w:id="147" w:name="_Toc8178"/>
      <w:bookmarkStart w:id="148" w:name="_Toc5938"/>
      <w:bookmarkStart w:id="149" w:name="_Toc22715"/>
      <w:bookmarkStart w:id="150" w:name="_Toc32616"/>
    </w:p>
    <w:bookmarkEnd w:id="143"/>
    <w:bookmarkEnd w:id="144"/>
    <w:bookmarkEnd w:id="145"/>
    <w:bookmarkEnd w:id="146"/>
    <w:bookmarkEnd w:id="147"/>
    <w:bookmarkEnd w:id="148"/>
    <w:bookmarkEnd w:id="149"/>
    <w:bookmarkEnd w:id="150"/>
    <w:p>
      <w:pPr>
        <w:pStyle w:val="5"/>
        <w:numPr>
          <w:ilvl w:val="0"/>
          <w:numId w:val="30"/>
        </w:numPr>
        <w:ind w:left="420"/>
        <w:rPr>
          <w:sz w:val="28"/>
          <w:szCs w:val="28"/>
        </w:rPr>
      </w:pPr>
      <w:bookmarkStart w:id="151" w:name="_Toc12751"/>
      <w:bookmarkStart w:id="152" w:name="_Toc27136"/>
      <w:bookmarkStart w:id="153" w:name="_Toc17904"/>
      <w:bookmarkStart w:id="154" w:name="_Toc31899"/>
      <w:bookmarkStart w:id="155" w:name="_Toc19127"/>
      <w:bookmarkStart w:id="156" w:name="_Toc3083"/>
      <w:bookmarkStart w:id="157" w:name="_Toc32670"/>
      <w:bookmarkStart w:id="158" w:name="_Toc11747"/>
      <w:bookmarkStart w:id="159" w:name="_Toc794"/>
      <w:r>
        <w:rPr>
          <w:rFonts w:hint="eastAsia"/>
          <w:sz w:val="28"/>
          <w:szCs w:val="28"/>
        </w:rPr>
        <w:t>PPTP VPN配置</w:t>
      </w:r>
      <w:bookmarkEnd w:id="151"/>
      <w:bookmarkEnd w:id="152"/>
      <w:bookmarkEnd w:id="153"/>
      <w:bookmarkEnd w:id="154"/>
      <w:bookmarkEnd w:id="155"/>
      <w:bookmarkEnd w:id="156"/>
      <w:bookmarkEnd w:id="157"/>
      <w:bookmarkEnd w:id="158"/>
      <w:bookmarkEnd w:id="159"/>
    </w:p>
    <w:p>
      <w:pPr>
        <w:ind w:firstLine="420"/>
      </w:pPr>
      <w:r>
        <w:rPr>
          <w:rFonts w:hint="eastAsia"/>
        </w:rPr>
        <w:t>点击左侧菜单导航栏“网络”——“接口”——“添加新接口”，如下图所示：</w:t>
      </w:r>
    </w:p>
    <w:p>
      <w:pPr>
        <w:pStyle w:val="2"/>
        <w:ind w:left="0" w:leftChars="0" w:firstLine="0" w:firstLineChars="0"/>
      </w:pPr>
      <w:r>
        <w:drawing>
          <wp:inline distT="0" distB="0" distL="0" distR="0">
            <wp:extent cx="5274310" cy="1918335"/>
            <wp:effectExtent l="0" t="0" r="2540" b="5715"/>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pic:cNvPicPr>
                      <a:picLocks noChangeAspect="1"/>
                    </pic:cNvPicPr>
                  </pic:nvPicPr>
                  <pic:blipFill>
                    <a:blip r:embed="rId120"/>
                    <a:stretch>
                      <a:fillRect/>
                    </a:stretch>
                  </pic:blipFill>
                  <pic:spPr>
                    <a:xfrm>
                      <a:off x="0" y="0"/>
                      <a:ext cx="5274310" cy="1918335"/>
                    </a:xfrm>
                    <a:prstGeom prst="rect">
                      <a:avLst/>
                    </a:prstGeom>
                  </pic:spPr>
                </pic:pic>
              </a:graphicData>
            </a:graphic>
          </wp:inline>
        </w:drawing>
      </w:r>
    </w:p>
    <w:p>
      <w:pPr>
        <w:pStyle w:val="2"/>
        <w:ind w:left="0" w:leftChars="0" w:firstLine="480"/>
      </w:pPr>
      <w:r>
        <w:rPr>
          <w:rFonts w:hint="eastAsia"/>
        </w:rPr>
        <w:t>上图中，为了便于识别接口作用，在“新接口的名称一栏”，作者填写接口名称为“my_pptp”， 读者也可以命名为其他名字。在“新接口的协议”一栏选择“PPtP”，最后点击右下角的“提交”按钮。进入接口配置页面，如下图所示：</w:t>
      </w:r>
    </w:p>
    <w:p>
      <w:pPr>
        <w:pStyle w:val="2"/>
        <w:ind w:left="0" w:leftChars="0" w:firstLine="0" w:firstLineChars="0"/>
      </w:pPr>
      <w:r>
        <w:drawing>
          <wp:inline distT="0" distB="0" distL="0" distR="0">
            <wp:extent cx="5274310" cy="2784475"/>
            <wp:effectExtent l="0" t="0" r="254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5274310" cy="2784640"/>
                    </a:xfrm>
                    <a:prstGeom prst="rect">
                      <a:avLst/>
                    </a:prstGeom>
                    <a:noFill/>
                    <a:ln>
                      <a:noFill/>
                    </a:ln>
                  </pic:spPr>
                </pic:pic>
              </a:graphicData>
            </a:graphic>
          </wp:inline>
        </w:drawing>
      </w:r>
    </w:p>
    <w:p>
      <w:pPr>
        <w:pStyle w:val="2"/>
        <w:ind w:left="0" w:leftChars="0" w:firstLine="480"/>
      </w:pPr>
      <w:r>
        <w:rPr>
          <w:rFonts w:hint="eastAsia"/>
        </w:rPr>
        <w:t>如上图，“VPN 服务器”一栏填入需要连接的 VPN 服务器地址（IP 或域名），“PAP/CHAP 用 户名”一栏填写申请到的用户名，“PAP/CHAP 密码”一栏填写正确的密码。</w:t>
      </w:r>
    </w:p>
    <w:p>
      <w:pPr>
        <w:pStyle w:val="2"/>
        <w:ind w:left="0" w:leftChars="0" w:firstLine="480"/>
      </w:pPr>
      <w:r>
        <w:rPr>
          <w:rFonts w:hint="eastAsia"/>
        </w:rPr>
        <w:t xml:space="preserve">点击右下角的“保存&amp;应用”按钮，最后进入“网络” -&gt;“接口”页面，点击“MY_PPTP” 接口一栏右边的“连接”按钮，如果成功连接，则会出现类似下图，我们可以看出，开发板已经正确的获取到了由VPN服务器分配的IP地址“ </w:t>
      </w:r>
      <w:r>
        <w:t>192.168.1.3</w:t>
      </w:r>
      <w:r>
        <w:rPr>
          <w:rFonts w:hint="eastAsia"/>
        </w:rPr>
        <w:t>”。</w:t>
      </w:r>
    </w:p>
    <w:p>
      <w:pPr>
        <w:pStyle w:val="2"/>
        <w:ind w:left="0" w:leftChars="0" w:firstLine="0" w:firstLineChars="0"/>
      </w:pPr>
      <w:r>
        <w:drawing>
          <wp:inline distT="0" distB="0" distL="0" distR="0">
            <wp:extent cx="5274310" cy="459105"/>
            <wp:effectExtent l="0" t="0" r="254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5274310" cy="459657"/>
                    </a:xfrm>
                    <a:prstGeom prst="rect">
                      <a:avLst/>
                    </a:prstGeom>
                    <a:noFill/>
                    <a:ln>
                      <a:noFill/>
                    </a:ln>
                  </pic:spPr>
                </pic:pic>
              </a:graphicData>
            </a:graphic>
          </wp:inline>
        </w:drawing>
      </w:r>
    </w:p>
    <w:p>
      <w:r>
        <w:rPr>
          <w:rFonts w:hint="eastAsia"/>
        </w:rPr>
        <w:t>【</w:t>
      </w:r>
      <w:r>
        <w:rPr>
          <w:rFonts w:hint="eastAsia"/>
          <w:b/>
          <w:bCs/>
        </w:rPr>
        <w:t>协议</w:t>
      </w:r>
      <w:r>
        <w:rPr>
          <w:rFonts w:hint="eastAsia"/>
        </w:rPr>
        <w:t>】：当前协议类型：PPTP；</w:t>
      </w:r>
    </w:p>
    <w:p>
      <w:r>
        <w:rPr>
          <w:rFonts w:hint="eastAsia"/>
        </w:rPr>
        <w:t>【</w:t>
      </w:r>
      <w:r>
        <w:rPr>
          <w:rFonts w:hint="eastAsia"/>
          <w:b/>
          <w:bCs/>
        </w:rPr>
        <w:t>VPN服务器</w:t>
      </w:r>
      <w:r>
        <w:rPr>
          <w:rFonts w:hint="eastAsia"/>
        </w:rPr>
        <w:t>】：填写远端中心服务器IP地址；</w:t>
      </w:r>
    </w:p>
    <w:p>
      <w:r>
        <w:rPr>
          <w:rFonts w:hint="eastAsia"/>
        </w:rPr>
        <w:t>【</w:t>
      </w:r>
      <w:r>
        <w:rPr>
          <w:rFonts w:hint="eastAsia"/>
          <w:b/>
          <w:bCs/>
        </w:rPr>
        <w:t>PAP/CHAP用户名、密码</w:t>
      </w:r>
      <w:r>
        <w:rPr>
          <w:rFonts w:hint="eastAsia"/>
        </w:rPr>
        <w:t>】：填写VPN服务器端分配的客户端账号和密码；</w:t>
      </w:r>
    </w:p>
    <w:p>
      <w:pPr>
        <w:pStyle w:val="5"/>
        <w:numPr>
          <w:ilvl w:val="0"/>
          <w:numId w:val="30"/>
        </w:numPr>
        <w:ind w:left="420"/>
        <w:rPr>
          <w:sz w:val="28"/>
          <w:szCs w:val="28"/>
        </w:rPr>
      </w:pPr>
      <w:bookmarkStart w:id="160" w:name="_Toc11396"/>
      <w:bookmarkStart w:id="161" w:name="_Toc21743"/>
      <w:bookmarkStart w:id="162" w:name="_Toc24533"/>
      <w:bookmarkStart w:id="163" w:name="_Toc24097"/>
      <w:bookmarkStart w:id="164" w:name="_Toc18933"/>
      <w:bookmarkStart w:id="165" w:name="_Toc2802"/>
      <w:bookmarkStart w:id="166" w:name="_Toc9355"/>
      <w:bookmarkStart w:id="167" w:name="_Toc28644"/>
      <w:bookmarkStart w:id="168" w:name="_Toc27527"/>
      <w:r>
        <w:rPr>
          <w:rFonts w:hint="eastAsia"/>
          <w:sz w:val="28"/>
          <w:szCs w:val="28"/>
        </w:rPr>
        <w:t>L2TP VPN配置</w:t>
      </w:r>
      <w:bookmarkEnd w:id="160"/>
      <w:bookmarkEnd w:id="161"/>
      <w:bookmarkEnd w:id="162"/>
      <w:bookmarkEnd w:id="163"/>
      <w:bookmarkEnd w:id="164"/>
      <w:bookmarkEnd w:id="165"/>
      <w:bookmarkEnd w:id="166"/>
      <w:bookmarkEnd w:id="167"/>
      <w:bookmarkEnd w:id="168"/>
    </w:p>
    <w:p>
      <w:pPr>
        <w:ind w:firstLine="420"/>
      </w:pPr>
      <w:r>
        <w:rPr>
          <w:rFonts w:hint="eastAsia"/>
        </w:rPr>
        <w:t>点击左侧菜单导航栏“网络”——“接口”——“添加新接口”，如下图所示：</w:t>
      </w:r>
    </w:p>
    <w:p>
      <w:pPr>
        <w:pStyle w:val="2"/>
        <w:ind w:left="0" w:leftChars="0" w:firstLine="0" w:firstLineChars="0"/>
      </w:pPr>
      <w:r>
        <w:drawing>
          <wp:inline distT="0" distB="0" distL="0" distR="0">
            <wp:extent cx="5274310" cy="1974850"/>
            <wp:effectExtent l="0" t="0" r="2540" b="635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pic:cNvPicPr>
                      <a:picLocks noChangeAspect="1"/>
                    </pic:cNvPicPr>
                  </pic:nvPicPr>
                  <pic:blipFill>
                    <a:blip r:embed="rId123"/>
                    <a:stretch>
                      <a:fillRect/>
                    </a:stretch>
                  </pic:blipFill>
                  <pic:spPr>
                    <a:xfrm>
                      <a:off x="0" y="0"/>
                      <a:ext cx="5274310" cy="1974850"/>
                    </a:xfrm>
                    <a:prstGeom prst="rect">
                      <a:avLst/>
                    </a:prstGeom>
                  </pic:spPr>
                </pic:pic>
              </a:graphicData>
            </a:graphic>
          </wp:inline>
        </w:drawing>
      </w:r>
    </w:p>
    <w:p>
      <w:pPr>
        <w:pStyle w:val="2"/>
        <w:ind w:left="0" w:leftChars="0" w:firstLine="480"/>
      </w:pPr>
      <w:r>
        <w:rPr>
          <w:rFonts w:hint="eastAsia"/>
        </w:rPr>
        <w:t>上图中，为了便于识别接口作用，在“新接口的名称一栏”，作者填写接口名称为“my_l</w:t>
      </w:r>
      <w:r>
        <w:t>2tp</w:t>
      </w:r>
      <w:r>
        <w:rPr>
          <w:rFonts w:hint="eastAsia"/>
        </w:rPr>
        <w:t>”， 读者也可以命名为其他名字。在“新接口的协议”一栏选择“</w:t>
      </w:r>
      <w:r>
        <w:t>l2tp</w:t>
      </w:r>
      <w:r>
        <w:rPr>
          <w:rFonts w:hint="eastAsia"/>
        </w:rPr>
        <w:t>”，最后点击右下角的“提交”按钮。进入接口配置页面，如下图所示：</w:t>
      </w:r>
    </w:p>
    <w:p>
      <w:pPr>
        <w:pStyle w:val="2"/>
        <w:ind w:left="0" w:leftChars="0" w:firstLine="0" w:firstLineChars="0"/>
      </w:pPr>
      <w:r>
        <w:drawing>
          <wp:inline distT="0" distB="0" distL="0" distR="0">
            <wp:extent cx="5274310" cy="2795905"/>
            <wp:effectExtent l="0" t="0" r="2540" b="4445"/>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pic:cNvPicPr>
                      <a:picLocks noChangeAspect="1"/>
                    </pic:cNvPicPr>
                  </pic:nvPicPr>
                  <pic:blipFill>
                    <a:blip r:embed="rId124"/>
                    <a:stretch>
                      <a:fillRect/>
                    </a:stretch>
                  </pic:blipFill>
                  <pic:spPr>
                    <a:xfrm>
                      <a:off x="0" y="0"/>
                      <a:ext cx="5274310" cy="2795905"/>
                    </a:xfrm>
                    <a:prstGeom prst="rect">
                      <a:avLst/>
                    </a:prstGeom>
                  </pic:spPr>
                </pic:pic>
              </a:graphicData>
            </a:graphic>
          </wp:inline>
        </w:drawing>
      </w:r>
    </w:p>
    <w:p>
      <w:r>
        <w:rPr>
          <w:rFonts w:hint="eastAsia"/>
        </w:rPr>
        <w:t>【</w:t>
      </w:r>
      <w:r>
        <w:rPr>
          <w:rFonts w:hint="eastAsia"/>
          <w:b/>
          <w:bCs/>
        </w:rPr>
        <w:t>协议</w:t>
      </w:r>
      <w:r>
        <w:rPr>
          <w:rFonts w:hint="eastAsia"/>
        </w:rPr>
        <w:t>】：当前协议类型：L2TP；</w:t>
      </w:r>
    </w:p>
    <w:p>
      <w:r>
        <w:rPr>
          <w:rFonts w:hint="eastAsia"/>
        </w:rPr>
        <w:t>【</w:t>
      </w:r>
      <w:r>
        <w:rPr>
          <w:rFonts w:hint="eastAsia"/>
          <w:b/>
          <w:bCs/>
        </w:rPr>
        <w:t>VPN服务器</w:t>
      </w:r>
      <w:r>
        <w:rPr>
          <w:rFonts w:hint="eastAsia"/>
        </w:rPr>
        <w:t>】：填写远端中心服务器IP地址；</w:t>
      </w:r>
    </w:p>
    <w:p>
      <w:r>
        <w:rPr>
          <w:rFonts w:hint="eastAsia"/>
        </w:rPr>
        <w:t>【</w:t>
      </w:r>
      <w:r>
        <w:rPr>
          <w:rFonts w:hint="eastAsia"/>
          <w:b/>
          <w:bCs/>
        </w:rPr>
        <w:t>PAP/CHAP用户名、密码</w:t>
      </w:r>
      <w:r>
        <w:rPr>
          <w:rFonts w:hint="eastAsia"/>
        </w:rPr>
        <w:t>】：填写VPN服务器端分配的客户端账号和密码；</w:t>
      </w:r>
    </w:p>
    <w:p>
      <w:pPr>
        <w:pStyle w:val="5"/>
        <w:rPr>
          <w:sz w:val="28"/>
          <w:szCs w:val="28"/>
        </w:rPr>
      </w:pPr>
      <w:bookmarkStart w:id="169" w:name="_Toc23145"/>
      <w:bookmarkStart w:id="170" w:name="_Toc26361"/>
      <w:bookmarkStart w:id="171" w:name="_Toc13741"/>
      <w:bookmarkStart w:id="172" w:name="_Toc30591"/>
      <w:bookmarkStart w:id="173" w:name="_Toc28456"/>
      <w:bookmarkStart w:id="174" w:name="_Toc25205"/>
      <w:bookmarkStart w:id="175" w:name="_Toc7065"/>
      <w:bookmarkStart w:id="176" w:name="_Toc17181"/>
      <w:bookmarkStart w:id="177" w:name="_Toc19918"/>
      <w:r>
        <w:rPr>
          <w:sz w:val="28"/>
          <w:szCs w:val="28"/>
        </w:rPr>
        <w:t xml:space="preserve">3 </w:t>
      </w:r>
      <w:r>
        <w:rPr>
          <w:rFonts w:hint="eastAsia"/>
          <w:sz w:val="28"/>
          <w:szCs w:val="28"/>
        </w:rPr>
        <w:t>Open VPN配置</w:t>
      </w:r>
      <w:bookmarkEnd w:id="169"/>
      <w:bookmarkEnd w:id="170"/>
      <w:bookmarkEnd w:id="171"/>
      <w:bookmarkEnd w:id="172"/>
      <w:bookmarkEnd w:id="173"/>
      <w:bookmarkEnd w:id="174"/>
      <w:bookmarkEnd w:id="175"/>
      <w:bookmarkEnd w:id="176"/>
      <w:bookmarkEnd w:id="177"/>
    </w:p>
    <w:p>
      <w:pPr>
        <w:ind w:firstLine="420"/>
      </w:pPr>
      <w:r>
        <w:rPr>
          <w:rFonts w:hint="eastAsia"/>
        </w:rPr>
        <w:t>点击左侧菜单导航栏“VPN配置”——“OPEN VPN”进行相关参数配置，如下：</w:t>
      </w:r>
    </w:p>
    <w:p>
      <w:pPr>
        <w:pStyle w:val="2"/>
        <w:ind w:left="0" w:leftChars="0" w:firstLine="0" w:firstLineChars="0"/>
      </w:pPr>
      <w:r>
        <w:drawing>
          <wp:inline distT="0" distB="0" distL="0" distR="0">
            <wp:extent cx="5274310" cy="2507615"/>
            <wp:effectExtent l="0" t="0" r="2540" b="6985"/>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pic:cNvPicPr>
                      <a:picLocks noChangeAspect="1"/>
                    </pic:cNvPicPr>
                  </pic:nvPicPr>
                  <pic:blipFill>
                    <a:blip r:embed="rId125"/>
                    <a:stretch>
                      <a:fillRect/>
                    </a:stretch>
                  </pic:blipFill>
                  <pic:spPr>
                    <a:xfrm>
                      <a:off x="0" y="0"/>
                      <a:ext cx="5274310" cy="2507615"/>
                    </a:xfrm>
                    <a:prstGeom prst="rect">
                      <a:avLst/>
                    </a:prstGeom>
                  </pic:spPr>
                </pic:pic>
              </a:graphicData>
            </a:graphic>
          </wp:inline>
        </w:drawing>
      </w:r>
    </w:p>
    <w:p>
      <w:pPr>
        <w:pStyle w:val="4"/>
        <w:rPr>
          <w:sz w:val="32"/>
          <w:szCs w:val="20"/>
        </w:rPr>
      </w:pPr>
      <w:bookmarkStart w:id="178" w:name="_Toc953"/>
      <w:bookmarkStart w:id="179" w:name="_Toc4037"/>
      <w:bookmarkStart w:id="180" w:name="_Toc15664"/>
      <w:bookmarkStart w:id="181" w:name="_Toc25332"/>
      <w:bookmarkStart w:id="182" w:name="_Toc5228"/>
      <w:bookmarkStart w:id="183" w:name="_Toc21848"/>
      <w:bookmarkStart w:id="184" w:name="_Toc18913"/>
      <w:bookmarkStart w:id="185" w:name="_Toc9254"/>
      <w:bookmarkStart w:id="186" w:name="_Toc31087"/>
      <w:r>
        <w:rPr>
          <w:rFonts w:hint="eastAsia"/>
          <w:sz w:val="32"/>
          <w:szCs w:val="20"/>
        </w:rPr>
        <w:t>十一、备份与升级功能配置</w:t>
      </w:r>
      <w:bookmarkEnd w:id="178"/>
      <w:bookmarkEnd w:id="179"/>
      <w:bookmarkEnd w:id="180"/>
      <w:bookmarkEnd w:id="181"/>
      <w:bookmarkEnd w:id="182"/>
      <w:bookmarkEnd w:id="183"/>
      <w:bookmarkEnd w:id="184"/>
      <w:bookmarkEnd w:id="185"/>
      <w:bookmarkEnd w:id="186"/>
    </w:p>
    <w:p>
      <w:pPr>
        <w:pStyle w:val="5"/>
        <w:ind w:firstLine="420"/>
        <w:rPr>
          <w:sz w:val="28"/>
          <w:szCs w:val="28"/>
        </w:rPr>
      </w:pPr>
      <w:bookmarkStart w:id="187" w:name="_Toc16010"/>
      <w:bookmarkStart w:id="188" w:name="_Toc26590"/>
      <w:bookmarkStart w:id="189" w:name="_Toc17807"/>
      <w:bookmarkStart w:id="190" w:name="_Toc27525"/>
      <w:bookmarkStart w:id="191" w:name="_Toc6824"/>
      <w:bookmarkStart w:id="192" w:name="_Toc19784"/>
      <w:bookmarkStart w:id="193" w:name="_Toc22238"/>
      <w:bookmarkStart w:id="194" w:name="_Toc27264"/>
      <w:bookmarkStart w:id="195" w:name="_Toc14683"/>
      <w:r>
        <w:rPr>
          <w:rFonts w:hint="eastAsia"/>
          <w:sz w:val="28"/>
          <w:szCs w:val="28"/>
        </w:rPr>
        <w:t>1.配置文件备份</w:t>
      </w:r>
      <w:bookmarkEnd w:id="187"/>
      <w:bookmarkEnd w:id="188"/>
      <w:bookmarkEnd w:id="189"/>
      <w:bookmarkEnd w:id="190"/>
      <w:bookmarkEnd w:id="191"/>
      <w:bookmarkEnd w:id="192"/>
      <w:bookmarkEnd w:id="193"/>
      <w:bookmarkEnd w:id="194"/>
      <w:bookmarkEnd w:id="195"/>
    </w:p>
    <w:p>
      <w:pPr>
        <w:ind w:firstLine="420"/>
      </w:pPr>
      <w:r>
        <w:rPr>
          <w:rFonts w:hint="eastAsia"/>
        </w:rPr>
        <w:t>该功能用于将路由器内部的所有配置参数统一下载，作为参数还原备份，或者逐一上传导入到需要同样配置的路由器中，以达到批量配置路由，提升效率。</w:t>
      </w:r>
    </w:p>
    <w:p/>
    <w:p>
      <w:pPr>
        <w:ind w:left="420"/>
      </w:pPr>
      <w:r>
        <w:rPr>
          <w:rFonts w:hint="eastAsia"/>
        </w:rPr>
        <w:t>1）点击左侧菜单导航栏，选择“系统”——“备份/升级”——“生成备份”，即可导出当前的路由器参数配置文件，分别如下：</w:t>
      </w:r>
    </w:p>
    <w:p>
      <w:pPr>
        <w:pStyle w:val="2"/>
        <w:ind w:left="0" w:leftChars="0" w:firstLine="0" w:firstLineChars="0"/>
      </w:pPr>
      <w:r>
        <w:drawing>
          <wp:inline distT="0" distB="0" distL="0" distR="0">
            <wp:extent cx="5274310" cy="2678430"/>
            <wp:effectExtent l="0" t="0" r="2540" b="762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5274310" cy="2678779"/>
                    </a:xfrm>
                    <a:prstGeom prst="rect">
                      <a:avLst/>
                    </a:prstGeom>
                    <a:noFill/>
                    <a:ln>
                      <a:noFill/>
                    </a:ln>
                  </pic:spPr>
                </pic:pic>
              </a:graphicData>
            </a:graphic>
          </wp:inline>
        </w:drawing>
      </w:r>
    </w:p>
    <w:p>
      <w:pPr>
        <w:pStyle w:val="2"/>
        <w:ind w:left="0" w:leftChars="0" w:firstLine="0" w:firstLineChars="0"/>
      </w:pPr>
      <w:r>
        <w:drawing>
          <wp:inline distT="0" distB="0" distL="0" distR="0">
            <wp:extent cx="5274310" cy="2916555"/>
            <wp:effectExtent l="0" t="0" r="254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5274310" cy="2916825"/>
                    </a:xfrm>
                    <a:prstGeom prst="rect">
                      <a:avLst/>
                    </a:prstGeom>
                    <a:noFill/>
                    <a:ln>
                      <a:noFill/>
                    </a:ln>
                  </pic:spPr>
                </pic:pic>
              </a:graphicData>
            </a:graphic>
          </wp:inline>
        </w:drawing>
      </w:r>
    </w:p>
    <w:p/>
    <w:p>
      <w:pPr>
        <w:numPr>
          <w:ilvl w:val="0"/>
          <w:numId w:val="31"/>
        </w:numPr>
        <w:ind w:left="420"/>
      </w:pPr>
      <w:r>
        <w:rPr>
          <w:rFonts w:hint="eastAsia"/>
        </w:rPr>
        <w:t>配置文件下载完成后，将是一个压缩包文件，无需解压查看，待导入恢复配置文件时直接导入即可。</w:t>
      </w:r>
    </w:p>
    <w:p>
      <w:pPr>
        <w:pStyle w:val="2"/>
        <w:ind w:left="0" w:leftChars="0" w:firstLine="0" w:firstLineChars="0"/>
      </w:pPr>
      <w:r>
        <w:drawing>
          <wp:inline distT="0" distB="0" distL="0" distR="0">
            <wp:extent cx="5274310" cy="1010285"/>
            <wp:effectExtent l="0" t="0" r="254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pic:cNvPicPr>
                      <a:picLocks noChangeAspect="1"/>
                    </pic:cNvPicPr>
                  </pic:nvPicPr>
                  <pic:blipFill>
                    <a:blip r:embed="rId128"/>
                    <a:stretch>
                      <a:fillRect/>
                    </a:stretch>
                  </pic:blipFill>
                  <pic:spPr>
                    <a:xfrm>
                      <a:off x="0" y="0"/>
                      <a:ext cx="5274310" cy="1010285"/>
                    </a:xfrm>
                    <a:prstGeom prst="rect">
                      <a:avLst/>
                    </a:prstGeom>
                  </pic:spPr>
                </pic:pic>
              </a:graphicData>
            </a:graphic>
          </wp:inline>
        </w:drawing>
      </w:r>
    </w:p>
    <w:p/>
    <w:p>
      <w:pPr>
        <w:pStyle w:val="5"/>
        <w:numPr>
          <w:ilvl w:val="0"/>
          <w:numId w:val="32"/>
        </w:numPr>
      </w:pPr>
      <w:bookmarkStart w:id="196" w:name="_Toc30433"/>
      <w:bookmarkStart w:id="197" w:name="_Toc13164"/>
      <w:r>
        <w:rPr>
          <w:rFonts w:hint="eastAsia"/>
        </w:rPr>
        <w:t>恢复出厂配置</w:t>
      </w:r>
      <w:bookmarkEnd w:id="196"/>
      <w:bookmarkEnd w:id="197"/>
    </w:p>
    <w:p>
      <w:pPr>
        <w:ind w:firstLine="420"/>
      </w:pPr>
      <w:r>
        <w:rPr>
          <w:rFonts w:hint="eastAsia"/>
        </w:rPr>
        <w:t>该功能用于一键将设备所有配置参数恢复到出厂默认配置参数，设备恢复出厂参数共有2种方法。分别介绍如下：</w:t>
      </w:r>
    </w:p>
    <w:p>
      <w:pPr>
        <w:ind w:firstLine="420"/>
      </w:pPr>
      <w:r>
        <w:rPr>
          <w:rFonts w:hint="eastAsia"/>
        </w:rPr>
        <w:t>1）a.点击左侧菜单导航栏，选择“系统”——“备份/升级”——“执行重置”，即可将设备恢复至出厂默认配置参数，如下：</w:t>
      </w:r>
    </w:p>
    <w:p>
      <w:pPr>
        <w:pStyle w:val="2"/>
        <w:ind w:left="0" w:leftChars="0" w:firstLine="0" w:firstLineChars="0"/>
      </w:pPr>
      <w:r>
        <w:drawing>
          <wp:inline distT="0" distB="0" distL="0" distR="0">
            <wp:extent cx="5274310" cy="2675890"/>
            <wp:effectExtent l="0" t="0" r="254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5274310" cy="2675937"/>
                    </a:xfrm>
                    <a:prstGeom prst="rect">
                      <a:avLst/>
                    </a:prstGeom>
                    <a:noFill/>
                    <a:ln>
                      <a:noFill/>
                    </a:ln>
                  </pic:spPr>
                </pic:pic>
              </a:graphicData>
            </a:graphic>
          </wp:inline>
        </w:drawing>
      </w:r>
    </w:p>
    <w:p/>
    <w:p>
      <w:pPr>
        <w:ind w:firstLine="420"/>
      </w:pPr>
      <w:r>
        <w:rPr>
          <w:rFonts w:hint="eastAsia"/>
        </w:rPr>
        <w:t>b.然后点击保存确认后，设备开始进行参数恢复，然后等待自动跳转到web登录界面即可，擦除过程时长约1min40s左右，如下：</w:t>
      </w:r>
    </w:p>
    <w:p>
      <w:pPr>
        <w:pStyle w:val="2"/>
        <w:ind w:left="0" w:leftChars="0" w:firstLine="0" w:firstLineChars="0"/>
      </w:pPr>
      <w:r>
        <w:drawing>
          <wp:inline distT="0" distB="0" distL="0" distR="0">
            <wp:extent cx="5274310" cy="1287780"/>
            <wp:effectExtent l="0" t="0" r="2540" b="762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pic:cNvPicPr>
                      <a:picLocks noChangeAspect="1"/>
                    </pic:cNvPicPr>
                  </pic:nvPicPr>
                  <pic:blipFill>
                    <a:blip r:embed="rId130"/>
                    <a:stretch>
                      <a:fillRect/>
                    </a:stretch>
                  </pic:blipFill>
                  <pic:spPr>
                    <a:xfrm>
                      <a:off x="0" y="0"/>
                      <a:ext cx="5274310" cy="1287780"/>
                    </a:xfrm>
                    <a:prstGeom prst="rect">
                      <a:avLst/>
                    </a:prstGeom>
                  </pic:spPr>
                </pic:pic>
              </a:graphicData>
            </a:graphic>
          </wp:inline>
        </w:drawing>
      </w:r>
    </w:p>
    <w:p/>
    <w:p>
      <w:pPr>
        <w:numPr>
          <w:ilvl w:val="0"/>
          <w:numId w:val="33"/>
        </w:numPr>
        <w:ind w:left="420"/>
      </w:pPr>
      <w:r>
        <w:rPr>
          <w:rFonts w:hint="eastAsia"/>
        </w:rPr>
        <w:t>当设备系统参数配置紊乱或其它原因导致路由器无法正常拨号上网时，还可以通过前面板的黑色Reset按钮进行恢复出厂动作。具体是：使用尖锐的物体长按Reset按钮10s左右然后松开，等待设备恢复重启后，重新登陆web界面进行参数配置即可。</w:t>
      </w:r>
    </w:p>
    <w:p/>
    <w:p>
      <w:pPr>
        <w:pStyle w:val="5"/>
      </w:pPr>
      <w:bookmarkStart w:id="198" w:name="_Toc14478"/>
      <w:bookmarkStart w:id="199" w:name="_Toc9057"/>
      <w:bookmarkStart w:id="200" w:name="_Toc796"/>
      <w:bookmarkStart w:id="201" w:name="_Toc394"/>
      <w:bookmarkStart w:id="202" w:name="_Toc5770"/>
      <w:bookmarkStart w:id="203" w:name="_Toc23908"/>
      <w:bookmarkStart w:id="204" w:name="_Toc21745"/>
      <w:bookmarkStart w:id="205" w:name="_Toc32319"/>
      <w:bookmarkStart w:id="206" w:name="_Toc10310"/>
      <w:r>
        <w:rPr>
          <w:rFonts w:hint="eastAsia"/>
          <w:sz w:val="28"/>
          <w:szCs w:val="28"/>
        </w:rPr>
        <w:t>3.配置文件导入</w:t>
      </w:r>
      <w:bookmarkEnd w:id="198"/>
      <w:bookmarkEnd w:id="199"/>
      <w:bookmarkEnd w:id="200"/>
      <w:bookmarkEnd w:id="201"/>
      <w:bookmarkEnd w:id="202"/>
      <w:bookmarkEnd w:id="203"/>
      <w:bookmarkEnd w:id="204"/>
      <w:bookmarkEnd w:id="205"/>
      <w:bookmarkEnd w:id="206"/>
    </w:p>
    <w:p>
      <w:pPr>
        <w:ind w:firstLine="420"/>
      </w:pPr>
      <w:r>
        <w:rPr>
          <w:rFonts w:hint="eastAsia"/>
        </w:rPr>
        <w:t>该功能用于还原路由器原来的配置参数，或者批量导入同型号的相同配置参数，这样做可以提升配置效率。</w:t>
      </w:r>
    </w:p>
    <w:p>
      <w:pPr>
        <w:ind w:firstLine="420"/>
      </w:pPr>
      <w:r>
        <w:rPr>
          <w:rFonts w:hint="eastAsia"/>
        </w:rPr>
        <w:t>1）点击左侧菜单导航栏，选择“系统”——“备份/升级”——“上传备份”，即可上传导入先前备份的路由器参数配置文件，分别如下：</w:t>
      </w:r>
    </w:p>
    <w:p>
      <w:pPr>
        <w:pStyle w:val="2"/>
        <w:ind w:left="0" w:leftChars="0" w:firstLine="0" w:firstLineChars="0"/>
      </w:pPr>
      <w:r>
        <w:drawing>
          <wp:inline distT="0" distB="0" distL="0" distR="0">
            <wp:extent cx="5274310" cy="2689225"/>
            <wp:effectExtent l="0" t="0" r="254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5274310" cy="2689391"/>
                    </a:xfrm>
                    <a:prstGeom prst="rect">
                      <a:avLst/>
                    </a:prstGeom>
                    <a:noFill/>
                    <a:ln>
                      <a:noFill/>
                    </a:ln>
                  </pic:spPr>
                </pic:pic>
              </a:graphicData>
            </a:graphic>
          </wp:inline>
        </w:drawing>
      </w:r>
    </w:p>
    <w:p>
      <w:pPr>
        <w:numPr>
          <w:ilvl w:val="0"/>
          <w:numId w:val="34"/>
        </w:numPr>
        <w:ind w:left="420"/>
      </w:pPr>
      <w:r>
        <w:rPr>
          <w:rFonts w:hint="eastAsia"/>
        </w:rPr>
        <w:t>点击“上传备份”过程如下，上传导入完毕，路由器会自动跳转到web登录界面，整个过程时长约1min40s左右。</w:t>
      </w:r>
    </w:p>
    <w:p>
      <w:pPr>
        <w:pStyle w:val="2"/>
        <w:ind w:left="0" w:leftChars="0" w:firstLine="0" w:firstLineChars="0"/>
      </w:pPr>
      <w:r>
        <w:drawing>
          <wp:inline distT="0" distB="0" distL="0" distR="0">
            <wp:extent cx="5274310" cy="1120140"/>
            <wp:effectExtent l="0" t="0" r="2540" b="381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pic:cNvPicPr>
                      <a:picLocks noChangeAspect="1"/>
                    </pic:cNvPicPr>
                  </pic:nvPicPr>
                  <pic:blipFill>
                    <a:blip r:embed="rId132"/>
                    <a:stretch>
                      <a:fillRect/>
                    </a:stretch>
                  </pic:blipFill>
                  <pic:spPr>
                    <a:xfrm>
                      <a:off x="0" y="0"/>
                      <a:ext cx="5274310" cy="1120140"/>
                    </a:xfrm>
                    <a:prstGeom prst="rect">
                      <a:avLst/>
                    </a:prstGeom>
                  </pic:spPr>
                </pic:pic>
              </a:graphicData>
            </a:graphic>
          </wp:inline>
        </w:drawing>
      </w:r>
    </w:p>
    <w:p>
      <w:pPr>
        <w:pStyle w:val="5"/>
        <w:numPr>
          <w:ilvl w:val="0"/>
          <w:numId w:val="35"/>
        </w:numPr>
        <w:rPr>
          <w:sz w:val="28"/>
          <w:szCs w:val="28"/>
        </w:rPr>
      </w:pPr>
      <w:bookmarkStart w:id="207" w:name="_Toc6664"/>
      <w:bookmarkStart w:id="208" w:name="_Toc26505"/>
      <w:bookmarkStart w:id="209" w:name="_Toc4178"/>
      <w:bookmarkStart w:id="210" w:name="_Toc4194"/>
      <w:bookmarkStart w:id="211" w:name="_Toc32279"/>
      <w:bookmarkStart w:id="212" w:name="_Toc21017"/>
      <w:bookmarkStart w:id="213" w:name="_Toc30204"/>
      <w:bookmarkStart w:id="214" w:name="_Toc25718"/>
      <w:bookmarkStart w:id="215" w:name="_Toc31307"/>
      <w:r>
        <w:rPr>
          <w:rFonts w:hint="eastAsia"/>
          <w:sz w:val="28"/>
          <w:szCs w:val="28"/>
        </w:rPr>
        <w:t>固件升级</w:t>
      </w:r>
      <w:bookmarkEnd w:id="207"/>
      <w:bookmarkEnd w:id="208"/>
      <w:bookmarkEnd w:id="209"/>
      <w:bookmarkEnd w:id="210"/>
      <w:bookmarkEnd w:id="211"/>
      <w:bookmarkEnd w:id="212"/>
      <w:bookmarkEnd w:id="213"/>
      <w:bookmarkEnd w:id="214"/>
      <w:bookmarkEnd w:id="215"/>
    </w:p>
    <w:p>
      <w:r>
        <w:rPr>
          <w:rFonts w:hint="eastAsia"/>
        </w:rPr>
        <w:t>路由器固件升级主要2种方法。分别介绍如下：</w:t>
      </w:r>
    </w:p>
    <w:p/>
    <w:p>
      <w:pPr>
        <w:ind w:firstLine="420"/>
      </w:pPr>
      <w:r>
        <w:rPr>
          <w:rFonts w:hint="eastAsia"/>
        </w:rPr>
        <w:t>1）a.登陆路由器web界面，依次点击“系统管理”——“备份升级”——“动作”，然后选择“浏览”，导入本地待升级的固件，保存确定。（注意：这里请不要勾选“保留配置”，不然导致后面路由器访问出错。）</w:t>
      </w:r>
    </w:p>
    <w:p>
      <w:pPr>
        <w:pStyle w:val="2"/>
        <w:ind w:left="0" w:leftChars="0" w:firstLine="0" w:firstLineChars="0"/>
      </w:pPr>
      <w:r>
        <w:drawing>
          <wp:inline distT="0" distB="0" distL="0" distR="0">
            <wp:extent cx="5274310" cy="2668270"/>
            <wp:effectExtent l="0" t="0" r="254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5274310" cy="2668496"/>
                    </a:xfrm>
                    <a:prstGeom prst="rect">
                      <a:avLst/>
                    </a:prstGeom>
                    <a:noFill/>
                    <a:ln>
                      <a:noFill/>
                    </a:ln>
                  </pic:spPr>
                </pic:pic>
              </a:graphicData>
            </a:graphic>
          </wp:inline>
        </w:drawing>
      </w:r>
    </w:p>
    <w:p/>
    <w:p>
      <w:pPr>
        <w:ind w:firstLine="420"/>
      </w:pPr>
      <w:r>
        <w:rPr>
          <w:rFonts w:hint="eastAsia"/>
        </w:rPr>
        <w:t>b.保存确认后，待升级的固件将首先进行快速上传导入，约10s左右，然后点击“执行”进行升级，升级时长约3min30s，分别如下，固件升级完成后会自动跳转到web登录界面。</w:t>
      </w:r>
    </w:p>
    <w:p>
      <w:r>
        <w:drawing>
          <wp:inline distT="0" distB="0" distL="0" distR="0">
            <wp:extent cx="5274310" cy="1398905"/>
            <wp:effectExtent l="0" t="0" r="254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pic:cNvPicPr>
                      <a:picLocks noChangeAspect="1"/>
                    </pic:cNvPicPr>
                  </pic:nvPicPr>
                  <pic:blipFill>
                    <a:blip r:embed="rId134"/>
                    <a:stretch>
                      <a:fillRect/>
                    </a:stretch>
                  </pic:blipFill>
                  <pic:spPr>
                    <a:xfrm>
                      <a:off x="0" y="0"/>
                      <a:ext cx="5274310" cy="1398905"/>
                    </a:xfrm>
                    <a:prstGeom prst="rect">
                      <a:avLst/>
                    </a:prstGeom>
                  </pic:spPr>
                </pic:pic>
              </a:graphicData>
            </a:graphic>
          </wp:inline>
        </w:drawing>
      </w:r>
    </w:p>
    <w:p>
      <w:pPr>
        <w:pStyle w:val="2"/>
        <w:ind w:left="0" w:leftChars="0" w:firstLine="0" w:firstLineChars="0"/>
      </w:pPr>
    </w:p>
    <w:p>
      <w:pPr>
        <w:pStyle w:val="22"/>
        <w:numPr>
          <w:ilvl w:val="0"/>
          <w:numId w:val="36"/>
        </w:numPr>
        <w:ind w:firstLineChars="0"/>
      </w:pPr>
      <w:r>
        <w:rPr>
          <w:rFonts w:hint="eastAsia"/>
        </w:rPr>
        <w:t>这里介绍的烧写方式就是网上经常说的“不死 uboot”网页烧写方式，可以用于升级 “openwrt 固件”、“ uboot 镜像”、“ eeprom 数据”。</w:t>
      </w:r>
    </w:p>
    <w:p>
      <w:r>
        <w:rPr>
          <w:rFonts w:hint="eastAsia"/>
        </w:rPr>
        <w:t xml:space="preserve">烧写方式如下 </w:t>
      </w:r>
    </w:p>
    <w:p>
      <w:pPr>
        <w:ind w:firstLine="960" w:firstLineChars="400"/>
      </w:pPr>
      <w:r>
        <w:rPr>
          <w:rFonts w:hint="eastAsia"/>
        </w:rPr>
        <w:t xml:space="preserve">a) 将 PC 用网线相连接开发板任意网口。 </w:t>
      </w:r>
    </w:p>
    <w:p>
      <w:pPr>
        <w:ind w:firstLine="960" w:firstLineChars="400"/>
      </w:pPr>
      <w:r>
        <w:rPr>
          <w:rFonts w:hint="eastAsia"/>
        </w:rPr>
        <w:t xml:space="preserve">b) 在开发板上电前，按下“复位”键不放。 </w:t>
      </w:r>
    </w:p>
    <w:p>
      <w:pPr>
        <w:ind w:firstLine="960" w:firstLineChars="400"/>
      </w:pPr>
      <w:r>
        <w:rPr>
          <w:rFonts w:hint="eastAsia"/>
        </w:rPr>
        <w:t xml:space="preserve">c) 开发板上电，“WLAN”灯亮起，接着快闪几次，说明已经进入 Uboot 网页升级页面状 态，随后可以放开“复位”按键。 </w:t>
      </w:r>
    </w:p>
    <w:p>
      <w:pPr>
        <w:ind w:firstLine="960" w:firstLineChars="400"/>
      </w:pPr>
      <w:r>
        <w:rPr>
          <w:rFonts w:hint="eastAsia"/>
        </w:rPr>
        <w:t>d) 我们通过开发板网口登录 uboot 网页升级页面“192.168.1.8”（注意：如果电脑与开发 板的网段不同，可能会导致无法登录这个 IP 地址），如下图所示：</w:t>
      </w:r>
    </w:p>
    <w:p>
      <w:r>
        <w:drawing>
          <wp:inline distT="0" distB="0" distL="0" distR="0">
            <wp:extent cx="5274310" cy="2426970"/>
            <wp:effectExtent l="0" t="0" r="254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pic:cNvPicPr>
                      <a:picLocks noChangeAspect="1"/>
                    </pic:cNvPicPr>
                  </pic:nvPicPr>
                  <pic:blipFill>
                    <a:blip r:embed="rId135"/>
                    <a:stretch>
                      <a:fillRect/>
                    </a:stretch>
                  </pic:blipFill>
                  <pic:spPr>
                    <a:xfrm>
                      <a:off x="0" y="0"/>
                      <a:ext cx="5274310" cy="2426970"/>
                    </a:xfrm>
                    <a:prstGeom prst="rect">
                      <a:avLst/>
                    </a:prstGeom>
                  </pic:spPr>
                </pic:pic>
              </a:graphicData>
            </a:graphic>
          </wp:inline>
        </w:drawing>
      </w:r>
    </w:p>
    <w:p/>
    <w:p>
      <w:r>
        <w:drawing>
          <wp:inline distT="0" distB="0" distL="0" distR="0">
            <wp:extent cx="5028565" cy="3037840"/>
            <wp:effectExtent l="0" t="0" r="635"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pic:cNvPicPr>
                      <a:picLocks noChangeAspect="1"/>
                    </pic:cNvPicPr>
                  </pic:nvPicPr>
                  <pic:blipFill>
                    <a:blip r:embed="rId136"/>
                    <a:stretch>
                      <a:fillRect/>
                    </a:stretch>
                  </pic:blipFill>
                  <pic:spPr>
                    <a:xfrm>
                      <a:off x="0" y="0"/>
                      <a:ext cx="5028571" cy="3038095"/>
                    </a:xfrm>
                    <a:prstGeom prst="rect">
                      <a:avLst/>
                    </a:prstGeom>
                  </pic:spPr>
                </pic:pic>
              </a:graphicData>
            </a:graphic>
          </wp:inline>
        </w:drawing>
      </w:r>
    </w:p>
    <w:p>
      <w:r>
        <w:rPr>
          <w:rFonts w:hint="eastAsia"/>
        </w:rPr>
        <w:t>等待电脑端ping通路由器网关IP时，就可以进入路由器web界面进行相关参数配置。</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mc:AlternateContent>
        <mc:Choice Requires="wps">
          <w:drawing>
            <wp:anchor distT="0" distB="0" distL="114300" distR="114300" simplePos="0" relativeHeight="251658240" behindDoc="0" locked="0" layoutInCell="1" allowOverlap="1">
              <wp:simplePos x="0" y="0"/>
              <wp:positionH relativeFrom="margin">
                <wp:posOffset>2137410</wp:posOffset>
              </wp:positionH>
              <wp:positionV relativeFrom="paragraph">
                <wp:posOffset>-95250</wp:posOffset>
              </wp:positionV>
              <wp:extent cx="1074420" cy="221615"/>
              <wp:effectExtent l="0" t="0" r="0" b="0"/>
              <wp:wrapNone/>
              <wp:docPr id="6" name="文本框 6"/>
              <wp:cNvGraphicFramePr/>
              <a:graphic xmlns:a="http://schemas.openxmlformats.org/drawingml/2006/main">
                <a:graphicData uri="http://schemas.microsoft.com/office/word/2010/wordprocessingShape">
                  <wps:wsp>
                    <wps:cNvSpPr txBox="1"/>
                    <wps:spPr>
                      <a:xfrm>
                        <a:off x="0" y="0"/>
                        <a:ext cx="1074420" cy="2216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napToGrid w:val="0"/>
                            <w:rPr>
                              <w:sz w:val="18"/>
                            </w:rPr>
                          </w:pPr>
                          <w:r>
                            <w:rPr>
                              <w:rFonts w:hint="eastAsia"/>
                              <w:sz w:val="18"/>
                            </w:rPr>
                            <w:t xml:space="preserve">第 </w:t>
                          </w: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19</w:t>
                          </w:r>
                          <w:r>
                            <w:rPr>
                              <w:rFonts w:hint="eastAsia"/>
                              <w:sz w:val="18"/>
                            </w:rPr>
                            <w:fldChar w:fldCharType="end"/>
                          </w:r>
                          <w:r>
                            <w:rPr>
                              <w:rFonts w:hint="eastAsia"/>
                              <w:sz w:val="18"/>
                            </w:rPr>
                            <w:t xml:space="preserve"> 页 共 </w:t>
                          </w:r>
                          <w:r>
                            <w:rPr>
                              <w:rFonts w:hint="eastAsia"/>
                              <w:sz w:val="18"/>
                            </w:rPr>
                            <w:fldChar w:fldCharType="begin"/>
                          </w:r>
                          <w:r>
                            <w:rPr>
                              <w:rFonts w:hint="eastAsia"/>
                              <w:sz w:val="18"/>
                            </w:rPr>
                            <w:instrText xml:space="preserve"> NUMPAGES  \* MERGEFORMAT </w:instrText>
                          </w:r>
                          <w:r>
                            <w:rPr>
                              <w:rFonts w:hint="eastAsia"/>
                              <w:sz w:val="18"/>
                            </w:rPr>
                            <w:fldChar w:fldCharType="separate"/>
                          </w:r>
                          <w:r>
                            <w:rPr>
                              <w:sz w:val="18"/>
                            </w:rPr>
                            <w:t>79</w:t>
                          </w:r>
                          <w:r>
                            <w:rPr>
                              <w:rFonts w:hint="eastAsia"/>
                              <w:sz w:val="18"/>
                            </w:rPr>
                            <w:fldChar w:fldCharType="end"/>
                          </w:r>
                          <w:r>
                            <w:rPr>
                              <w:rFonts w:hint="eastAsia"/>
                              <w:sz w:val="18"/>
                            </w:rPr>
                            <w:t xml:space="preserve"> 页</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168.3pt;margin-top:-7.5pt;height:17.45pt;width:84.6pt;mso-position-horizontal-relative:margin;z-index:251658240;mso-width-relative:page;mso-height-relative:page;" filled="f" stroked="f" coordsize="21600,21600" o:gfxdata="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IwhygrZAAAACgEAAA8AAAAA&#10;AAAAAQAgAAAAIgAAAGRycy9kb3ducmV2LnhtbFBLAQIUABQAAAAIAIdO4kCyPwLlEwIAAAgEAAAO&#10;AAAAAAAAAAEAIAAAACgBAABkcnMvZTJvRG9jLnhtbFBLBQYAAAAABgAGAFkBAACtBQAAAAA=&#10;">
              <v:fill on="f" focussize="0,0"/>
              <v:stroke on="f" weight="0.5pt"/>
              <v:imagedata o:title=""/>
              <o:lock v:ext="edit" aspectratio="f"/>
              <v:textbox inset="0mm,0mm,0mm,0mm">
                <w:txbxContent>
                  <w:p>
                    <w:pPr>
                      <w:snapToGrid w:val="0"/>
                      <w:rPr>
                        <w:sz w:val="18"/>
                      </w:rPr>
                    </w:pPr>
                    <w:r>
                      <w:rPr>
                        <w:rFonts w:hint="eastAsia"/>
                        <w:sz w:val="18"/>
                      </w:rPr>
                      <w:t xml:space="preserve">第 </w:t>
                    </w: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19</w:t>
                    </w:r>
                    <w:r>
                      <w:rPr>
                        <w:rFonts w:hint="eastAsia"/>
                        <w:sz w:val="18"/>
                      </w:rPr>
                      <w:fldChar w:fldCharType="end"/>
                    </w:r>
                    <w:r>
                      <w:rPr>
                        <w:rFonts w:hint="eastAsia"/>
                        <w:sz w:val="18"/>
                      </w:rPr>
                      <w:t xml:space="preserve"> 页 共 </w:t>
                    </w:r>
                    <w:r>
                      <w:rPr>
                        <w:rFonts w:hint="eastAsia"/>
                        <w:sz w:val="18"/>
                      </w:rPr>
                      <w:fldChar w:fldCharType="begin"/>
                    </w:r>
                    <w:r>
                      <w:rPr>
                        <w:rFonts w:hint="eastAsia"/>
                        <w:sz w:val="18"/>
                      </w:rPr>
                      <w:instrText xml:space="preserve"> NUMPAGES  \* MERGEFORMAT </w:instrText>
                    </w:r>
                    <w:r>
                      <w:rPr>
                        <w:rFonts w:hint="eastAsia"/>
                        <w:sz w:val="18"/>
                      </w:rPr>
                      <w:fldChar w:fldCharType="separate"/>
                    </w:r>
                    <w:r>
                      <w:rPr>
                        <w:sz w:val="18"/>
                      </w:rPr>
                      <w:t>79</w:t>
                    </w:r>
                    <w:r>
                      <w:rPr>
                        <w:rFonts w:hint="eastAsia"/>
                        <w:sz w:val="18"/>
                      </w:rPr>
                      <w:fldChar w:fldCharType="end"/>
                    </w:r>
                    <w:r>
                      <w:rPr>
                        <w:rFonts w:hint="eastAsia"/>
                        <w:sz w:val="18"/>
                      </w:rP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single" w:color="auto" w:sz="4" w:space="1"/>
      </w:pBdr>
      <w:rPr>
        <w:sz w:val="13"/>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AE4EC8"/>
    <w:multiLevelType w:val="multilevel"/>
    <w:tmpl w:val="19AE4EC8"/>
    <w:lvl w:ilvl="0" w:tentative="0">
      <w:start w:val="1"/>
      <w:numFmt w:val="decimal"/>
      <w:lvlText w:val="%1、"/>
      <w:lvlJc w:val="left"/>
      <w:pPr>
        <w:ind w:left="435" w:hanging="435"/>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46BE1CD7"/>
    <w:multiLevelType w:val="multilevel"/>
    <w:tmpl w:val="46BE1CD7"/>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
    <w:nsid w:val="5986B6C9"/>
    <w:multiLevelType w:val="singleLevel"/>
    <w:tmpl w:val="5986B6C9"/>
    <w:lvl w:ilvl="0" w:tentative="0">
      <w:start w:val="2"/>
      <w:numFmt w:val="decimal"/>
      <w:suff w:val="nothing"/>
      <w:lvlText w:val="%1."/>
      <w:lvlJc w:val="left"/>
    </w:lvl>
  </w:abstractNum>
  <w:abstractNum w:abstractNumId="3">
    <w:nsid w:val="5986C08C"/>
    <w:multiLevelType w:val="singleLevel"/>
    <w:tmpl w:val="5986C08C"/>
    <w:lvl w:ilvl="0" w:tentative="0">
      <w:start w:val="1"/>
      <w:numFmt w:val="decimal"/>
      <w:suff w:val="nothing"/>
      <w:lvlText w:val="%1）"/>
      <w:lvlJc w:val="left"/>
    </w:lvl>
  </w:abstractNum>
  <w:abstractNum w:abstractNumId="4">
    <w:nsid w:val="5986C2BD"/>
    <w:multiLevelType w:val="singleLevel"/>
    <w:tmpl w:val="5986C2BD"/>
    <w:lvl w:ilvl="0" w:tentative="0">
      <w:start w:val="2"/>
      <w:numFmt w:val="decimal"/>
      <w:suff w:val="nothing"/>
      <w:lvlText w:val="%1）"/>
      <w:lvlJc w:val="left"/>
    </w:lvl>
  </w:abstractNum>
  <w:abstractNum w:abstractNumId="5">
    <w:nsid w:val="5986C941"/>
    <w:multiLevelType w:val="singleLevel"/>
    <w:tmpl w:val="5986C941"/>
    <w:lvl w:ilvl="0" w:tentative="0">
      <w:start w:val="2"/>
      <w:numFmt w:val="decimal"/>
      <w:suff w:val="nothing"/>
      <w:lvlText w:val="%1）"/>
      <w:lvlJc w:val="left"/>
    </w:lvl>
  </w:abstractNum>
  <w:abstractNum w:abstractNumId="6">
    <w:nsid w:val="5986CDF3"/>
    <w:multiLevelType w:val="singleLevel"/>
    <w:tmpl w:val="5986CDF3"/>
    <w:lvl w:ilvl="0" w:tentative="0">
      <w:start w:val="1"/>
      <w:numFmt w:val="decimal"/>
      <w:suff w:val="nothing"/>
      <w:lvlText w:val="%1）"/>
      <w:lvlJc w:val="left"/>
    </w:lvl>
  </w:abstractNum>
  <w:abstractNum w:abstractNumId="7">
    <w:nsid w:val="5986D237"/>
    <w:multiLevelType w:val="singleLevel"/>
    <w:tmpl w:val="5986D237"/>
    <w:lvl w:ilvl="0" w:tentative="0">
      <w:start w:val="1"/>
      <w:numFmt w:val="decimal"/>
      <w:suff w:val="nothing"/>
      <w:lvlText w:val="%1）"/>
      <w:lvlJc w:val="left"/>
    </w:lvl>
  </w:abstractNum>
  <w:abstractNum w:abstractNumId="8">
    <w:nsid w:val="5987423C"/>
    <w:multiLevelType w:val="singleLevel"/>
    <w:tmpl w:val="5987423C"/>
    <w:lvl w:ilvl="0" w:tentative="0">
      <w:start w:val="1"/>
      <w:numFmt w:val="decimal"/>
      <w:suff w:val="nothing"/>
      <w:lvlText w:val="%1）"/>
      <w:lvlJc w:val="left"/>
    </w:lvl>
  </w:abstractNum>
  <w:abstractNum w:abstractNumId="9">
    <w:nsid w:val="5989899E"/>
    <w:multiLevelType w:val="singleLevel"/>
    <w:tmpl w:val="5989899E"/>
    <w:lvl w:ilvl="0" w:tentative="0">
      <w:start w:val="1"/>
      <w:numFmt w:val="decimal"/>
      <w:suff w:val="nothing"/>
      <w:lvlText w:val="%1）"/>
      <w:lvlJc w:val="left"/>
    </w:lvl>
  </w:abstractNum>
  <w:abstractNum w:abstractNumId="10">
    <w:nsid w:val="59898B74"/>
    <w:multiLevelType w:val="singleLevel"/>
    <w:tmpl w:val="59898B74"/>
    <w:lvl w:ilvl="0" w:tentative="0">
      <w:start w:val="3"/>
      <w:numFmt w:val="decimal"/>
      <w:suff w:val="nothing"/>
      <w:lvlText w:val="%1）"/>
      <w:lvlJc w:val="left"/>
    </w:lvl>
  </w:abstractNum>
  <w:abstractNum w:abstractNumId="11">
    <w:nsid w:val="598AE340"/>
    <w:multiLevelType w:val="singleLevel"/>
    <w:tmpl w:val="598AE340"/>
    <w:lvl w:ilvl="0" w:tentative="0">
      <w:start w:val="2"/>
      <w:numFmt w:val="decimal"/>
      <w:suff w:val="nothing"/>
      <w:lvlText w:val="%1）"/>
      <w:lvlJc w:val="left"/>
    </w:lvl>
  </w:abstractNum>
  <w:abstractNum w:abstractNumId="12">
    <w:nsid w:val="598AE516"/>
    <w:multiLevelType w:val="singleLevel"/>
    <w:tmpl w:val="598AE516"/>
    <w:lvl w:ilvl="0" w:tentative="0">
      <w:start w:val="2"/>
      <w:numFmt w:val="decimal"/>
      <w:suff w:val="nothing"/>
      <w:lvlText w:val="%1）"/>
      <w:lvlJc w:val="left"/>
    </w:lvl>
  </w:abstractNum>
  <w:abstractNum w:abstractNumId="13">
    <w:nsid w:val="5995750E"/>
    <w:multiLevelType w:val="singleLevel"/>
    <w:tmpl w:val="5995750E"/>
    <w:lvl w:ilvl="0" w:tentative="0">
      <w:start w:val="2"/>
      <w:numFmt w:val="decimal"/>
      <w:suff w:val="nothing"/>
      <w:lvlText w:val="%1."/>
      <w:lvlJc w:val="left"/>
    </w:lvl>
  </w:abstractNum>
  <w:abstractNum w:abstractNumId="14">
    <w:nsid w:val="59957BA0"/>
    <w:multiLevelType w:val="singleLevel"/>
    <w:tmpl w:val="59957BA0"/>
    <w:lvl w:ilvl="0" w:tentative="0">
      <w:start w:val="1"/>
      <w:numFmt w:val="decimal"/>
      <w:suff w:val="nothing"/>
      <w:lvlText w:val="%1）"/>
      <w:lvlJc w:val="left"/>
    </w:lvl>
  </w:abstractNum>
  <w:abstractNum w:abstractNumId="15">
    <w:nsid w:val="599B8D39"/>
    <w:multiLevelType w:val="singleLevel"/>
    <w:tmpl w:val="599B8D39"/>
    <w:lvl w:ilvl="0" w:tentative="0">
      <w:start w:val="2"/>
      <w:numFmt w:val="decimal"/>
      <w:suff w:val="nothing"/>
      <w:lvlText w:val="%1）"/>
      <w:lvlJc w:val="left"/>
    </w:lvl>
  </w:abstractNum>
  <w:abstractNum w:abstractNumId="16">
    <w:nsid w:val="599B93A9"/>
    <w:multiLevelType w:val="singleLevel"/>
    <w:tmpl w:val="599B93A9"/>
    <w:lvl w:ilvl="0" w:tentative="0">
      <w:start w:val="1"/>
      <w:numFmt w:val="decimal"/>
      <w:suff w:val="nothing"/>
      <w:lvlText w:val="%1）"/>
      <w:lvlJc w:val="left"/>
    </w:lvl>
  </w:abstractNum>
  <w:abstractNum w:abstractNumId="17">
    <w:nsid w:val="599B9603"/>
    <w:multiLevelType w:val="singleLevel"/>
    <w:tmpl w:val="599B9603"/>
    <w:lvl w:ilvl="0" w:tentative="0">
      <w:start w:val="4"/>
      <w:numFmt w:val="decimal"/>
      <w:suff w:val="nothing"/>
      <w:lvlText w:val="%1）"/>
      <w:lvlJc w:val="left"/>
    </w:lvl>
  </w:abstractNum>
  <w:abstractNum w:abstractNumId="18">
    <w:nsid w:val="599B9960"/>
    <w:multiLevelType w:val="singleLevel"/>
    <w:tmpl w:val="599B9960"/>
    <w:lvl w:ilvl="0" w:tentative="0">
      <w:start w:val="1"/>
      <w:numFmt w:val="decimal"/>
      <w:suff w:val="nothing"/>
      <w:lvlText w:val="%1）"/>
      <w:lvlJc w:val="left"/>
    </w:lvl>
  </w:abstractNum>
  <w:abstractNum w:abstractNumId="19">
    <w:nsid w:val="599B9C53"/>
    <w:multiLevelType w:val="singleLevel"/>
    <w:tmpl w:val="599B9C53"/>
    <w:lvl w:ilvl="0" w:tentative="0">
      <w:start w:val="4"/>
      <w:numFmt w:val="decimal"/>
      <w:suff w:val="nothing"/>
      <w:lvlText w:val="%1）"/>
      <w:lvlJc w:val="left"/>
    </w:lvl>
  </w:abstractNum>
  <w:abstractNum w:abstractNumId="20">
    <w:nsid w:val="599BACD0"/>
    <w:multiLevelType w:val="singleLevel"/>
    <w:tmpl w:val="599BACD0"/>
    <w:lvl w:ilvl="0" w:tentative="0">
      <w:start w:val="6"/>
      <w:numFmt w:val="decimal"/>
      <w:suff w:val="nothing"/>
      <w:lvlText w:val="%1）"/>
      <w:lvlJc w:val="left"/>
    </w:lvl>
  </w:abstractNum>
  <w:abstractNum w:abstractNumId="21">
    <w:nsid w:val="599BBE5C"/>
    <w:multiLevelType w:val="singleLevel"/>
    <w:tmpl w:val="599BBE5C"/>
    <w:lvl w:ilvl="0" w:tentative="0">
      <w:start w:val="1"/>
      <w:numFmt w:val="decimal"/>
      <w:suff w:val="nothing"/>
      <w:lvlText w:val="%1）"/>
      <w:lvlJc w:val="left"/>
    </w:lvl>
  </w:abstractNum>
  <w:abstractNum w:abstractNumId="22">
    <w:nsid w:val="599BC6F3"/>
    <w:multiLevelType w:val="singleLevel"/>
    <w:tmpl w:val="599BC6F3"/>
    <w:lvl w:ilvl="0" w:tentative="0">
      <w:start w:val="2"/>
      <w:numFmt w:val="decimal"/>
      <w:suff w:val="nothing"/>
      <w:lvlText w:val="%1）"/>
      <w:lvlJc w:val="left"/>
    </w:lvl>
  </w:abstractNum>
  <w:abstractNum w:abstractNumId="23">
    <w:nsid w:val="599BCA1B"/>
    <w:multiLevelType w:val="singleLevel"/>
    <w:tmpl w:val="599BCA1B"/>
    <w:lvl w:ilvl="0" w:tentative="0">
      <w:start w:val="1"/>
      <w:numFmt w:val="decimal"/>
      <w:suff w:val="nothing"/>
      <w:lvlText w:val="%1）"/>
      <w:lvlJc w:val="left"/>
    </w:lvl>
  </w:abstractNum>
  <w:abstractNum w:abstractNumId="24">
    <w:nsid w:val="599BCE3E"/>
    <w:multiLevelType w:val="singleLevel"/>
    <w:tmpl w:val="599BCE3E"/>
    <w:lvl w:ilvl="0" w:tentative="0">
      <w:start w:val="1"/>
      <w:numFmt w:val="decimal"/>
      <w:suff w:val="nothing"/>
      <w:lvlText w:val="%1）"/>
      <w:lvlJc w:val="left"/>
    </w:lvl>
  </w:abstractNum>
  <w:abstractNum w:abstractNumId="25">
    <w:nsid w:val="599BD000"/>
    <w:multiLevelType w:val="singleLevel"/>
    <w:tmpl w:val="599BD000"/>
    <w:lvl w:ilvl="0" w:tentative="0">
      <w:start w:val="3"/>
      <w:numFmt w:val="decimal"/>
      <w:suff w:val="nothing"/>
      <w:lvlText w:val="%1."/>
      <w:lvlJc w:val="left"/>
    </w:lvl>
  </w:abstractNum>
  <w:abstractNum w:abstractNumId="26">
    <w:nsid w:val="599BEFE3"/>
    <w:multiLevelType w:val="singleLevel"/>
    <w:tmpl w:val="599BEFE3"/>
    <w:lvl w:ilvl="0" w:tentative="0">
      <w:start w:val="1"/>
      <w:numFmt w:val="decimal"/>
      <w:suff w:val="nothing"/>
      <w:lvlText w:val="%1）"/>
      <w:lvlJc w:val="left"/>
    </w:lvl>
  </w:abstractNum>
  <w:abstractNum w:abstractNumId="27">
    <w:nsid w:val="599BF2AA"/>
    <w:multiLevelType w:val="singleLevel"/>
    <w:tmpl w:val="599BF2AA"/>
    <w:lvl w:ilvl="0" w:tentative="0">
      <w:start w:val="1"/>
      <w:numFmt w:val="decimal"/>
      <w:suff w:val="nothing"/>
      <w:lvlText w:val="%1）"/>
      <w:lvlJc w:val="left"/>
    </w:lvl>
  </w:abstractNum>
  <w:abstractNum w:abstractNumId="28">
    <w:nsid w:val="599D8D6B"/>
    <w:multiLevelType w:val="singleLevel"/>
    <w:tmpl w:val="599D8D6B"/>
    <w:lvl w:ilvl="0" w:tentative="0">
      <w:start w:val="2"/>
      <w:numFmt w:val="decimal"/>
      <w:suff w:val="nothing"/>
      <w:lvlText w:val="%1）"/>
      <w:lvlJc w:val="left"/>
    </w:lvl>
  </w:abstractNum>
  <w:abstractNum w:abstractNumId="29">
    <w:nsid w:val="599D9515"/>
    <w:multiLevelType w:val="singleLevel"/>
    <w:tmpl w:val="599D9515"/>
    <w:lvl w:ilvl="0" w:tentative="0">
      <w:start w:val="2"/>
      <w:numFmt w:val="decimal"/>
      <w:suff w:val="nothing"/>
      <w:lvlText w:val="%1）"/>
      <w:lvlJc w:val="left"/>
    </w:lvl>
  </w:abstractNum>
  <w:abstractNum w:abstractNumId="30">
    <w:nsid w:val="599D983C"/>
    <w:multiLevelType w:val="singleLevel"/>
    <w:tmpl w:val="599D983C"/>
    <w:lvl w:ilvl="0" w:tentative="0">
      <w:start w:val="4"/>
      <w:numFmt w:val="decimal"/>
      <w:suff w:val="nothing"/>
      <w:lvlText w:val="%1."/>
      <w:lvlJc w:val="left"/>
    </w:lvl>
  </w:abstractNum>
  <w:abstractNum w:abstractNumId="31">
    <w:nsid w:val="59BF8D3E"/>
    <w:multiLevelType w:val="singleLevel"/>
    <w:tmpl w:val="59BF8D3E"/>
    <w:lvl w:ilvl="0" w:tentative="0">
      <w:start w:val="1"/>
      <w:numFmt w:val="decimal"/>
      <w:suff w:val="nothing"/>
      <w:lvlText w:val="%1."/>
      <w:lvlJc w:val="left"/>
    </w:lvl>
  </w:abstractNum>
  <w:abstractNum w:abstractNumId="32">
    <w:nsid w:val="59CDB0EB"/>
    <w:multiLevelType w:val="singleLevel"/>
    <w:tmpl w:val="59CDB0EB"/>
    <w:lvl w:ilvl="0" w:tentative="0">
      <w:start w:val="1"/>
      <w:numFmt w:val="decimal"/>
      <w:suff w:val="nothing"/>
      <w:lvlText w:val="%1）"/>
      <w:lvlJc w:val="left"/>
    </w:lvl>
  </w:abstractNum>
  <w:abstractNum w:abstractNumId="33">
    <w:nsid w:val="61647197"/>
    <w:multiLevelType w:val="multilevel"/>
    <w:tmpl w:val="61647197"/>
    <w:lvl w:ilvl="0" w:tentative="0">
      <w:start w:val="1"/>
      <w:numFmt w:val="decimal"/>
      <w:lvlText w:val="%1）"/>
      <w:lvlJc w:val="left"/>
      <w:pPr>
        <w:ind w:left="795" w:hanging="375"/>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4">
    <w:nsid w:val="640D0104"/>
    <w:multiLevelType w:val="multilevel"/>
    <w:tmpl w:val="640D0104"/>
    <w:lvl w:ilvl="0" w:tentative="0">
      <w:start w:val="1"/>
      <w:numFmt w:val="decimal"/>
      <w:lvlText w:val="%1."/>
      <w:lvlJc w:val="left"/>
      <w:pPr>
        <w:ind w:left="681" w:hanging="360"/>
      </w:pPr>
      <w:rPr>
        <w:rFonts w:hint="default"/>
      </w:rPr>
    </w:lvl>
    <w:lvl w:ilvl="1" w:tentative="0">
      <w:start w:val="1"/>
      <w:numFmt w:val="lowerLetter"/>
      <w:lvlText w:val="%2)"/>
      <w:lvlJc w:val="left"/>
      <w:pPr>
        <w:ind w:left="1161" w:hanging="420"/>
      </w:pPr>
    </w:lvl>
    <w:lvl w:ilvl="2" w:tentative="0">
      <w:start w:val="1"/>
      <w:numFmt w:val="lowerRoman"/>
      <w:lvlText w:val="%3."/>
      <w:lvlJc w:val="right"/>
      <w:pPr>
        <w:ind w:left="1581" w:hanging="420"/>
      </w:pPr>
    </w:lvl>
    <w:lvl w:ilvl="3" w:tentative="0">
      <w:start w:val="1"/>
      <w:numFmt w:val="decimal"/>
      <w:lvlText w:val="%4."/>
      <w:lvlJc w:val="left"/>
      <w:pPr>
        <w:ind w:left="2001" w:hanging="420"/>
      </w:pPr>
    </w:lvl>
    <w:lvl w:ilvl="4" w:tentative="0">
      <w:start w:val="1"/>
      <w:numFmt w:val="lowerLetter"/>
      <w:lvlText w:val="%5)"/>
      <w:lvlJc w:val="left"/>
      <w:pPr>
        <w:ind w:left="2421" w:hanging="420"/>
      </w:pPr>
    </w:lvl>
    <w:lvl w:ilvl="5" w:tentative="0">
      <w:start w:val="1"/>
      <w:numFmt w:val="lowerRoman"/>
      <w:lvlText w:val="%6."/>
      <w:lvlJc w:val="right"/>
      <w:pPr>
        <w:ind w:left="2841" w:hanging="420"/>
      </w:pPr>
    </w:lvl>
    <w:lvl w:ilvl="6" w:tentative="0">
      <w:start w:val="1"/>
      <w:numFmt w:val="decimal"/>
      <w:lvlText w:val="%7."/>
      <w:lvlJc w:val="left"/>
      <w:pPr>
        <w:ind w:left="3261" w:hanging="420"/>
      </w:pPr>
    </w:lvl>
    <w:lvl w:ilvl="7" w:tentative="0">
      <w:start w:val="1"/>
      <w:numFmt w:val="lowerLetter"/>
      <w:lvlText w:val="%8)"/>
      <w:lvlJc w:val="left"/>
      <w:pPr>
        <w:ind w:left="3681" w:hanging="420"/>
      </w:pPr>
    </w:lvl>
    <w:lvl w:ilvl="8" w:tentative="0">
      <w:start w:val="1"/>
      <w:numFmt w:val="lowerRoman"/>
      <w:lvlText w:val="%9."/>
      <w:lvlJc w:val="right"/>
      <w:pPr>
        <w:ind w:left="4101" w:hanging="420"/>
      </w:pPr>
    </w:lvl>
  </w:abstractNum>
  <w:abstractNum w:abstractNumId="35">
    <w:nsid w:val="7EC94A7B"/>
    <w:multiLevelType w:val="multilevel"/>
    <w:tmpl w:val="7EC94A7B"/>
    <w:lvl w:ilvl="0" w:tentative="0">
      <w:start w:val="1"/>
      <w:numFmt w:val="japaneseCounting"/>
      <w:lvlText w:val="%1、"/>
      <w:lvlJc w:val="left"/>
      <w:pPr>
        <w:ind w:left="900" w:hanging="90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35"/>
  </w:num>
  <w:num w:numId="3">
    <w:abstractNumId w:val="2"/>
  </w:num>
  <w:num w:numId="4">
    <w:abstractNumId w:val="3"/>
  </w:num>
  <w:num w:numId="5">
    <w:abstractNumId w:val="4"/>
  </w:num>
  <w:num w:numId="6">
    <w:abstractNumId w:val="8"/>
  </w:num>
  <w:num w:numId="7">
    <w:abstractNumId w:val="25"/>
  </w:num>
  <w:num w:numId="8">
    <w:abstractNumId w:val="26"/>
  </w:num>
  <w:num w:numId="9">
    <w:abstractNumId w:val="27"/>
  </w:num>
  <w:num w:numId="10">
    <w:abstractNumId w:val="14"/>
  </w:num>
  <w:num w:numId="11">
    <w:abstractNumId w:val="5"/>
  </w:num>
  <w:num w:numId="12">
    <w:abstractNumId w:val="15"/>
  </w:num>
  <w:num w:numId="13">
    <w:abstractNumId w:val="16"/>
  </w:num>
  <w:num w:numId="14">
    <w:abstractNumId w:val="17"/>
  </w:num>
  <w:num w:numId="15">
    <w:abstractNumId w:val="18"/>
  </w:num>
  <w:num w:numId="16">
    <w:abstractNumId w:val="19"/>
  </w:num>
  <w:num w:numId="17">
    <w:abstractNumId w:val="20"/>
  </w:num>
  <w:num w:numId="18">
    <w:abstractNumId w:val="21"/>
  </w:num>
  <w:num w:numId="19">
    <w:abstractNumId w:val="23"/>
  </w:num>
  <w:num w:numId="20">
    <w:abstractNumId w:val="22"/>
  </w:num>
  <w:num w:numId="21">
    <w:abstractNumId w:val="9"/>
  </w:num>
  <w:num w:numId="22">
    <w:abstractNumId w:val="10"/>
  </w:num>
  <w:num w:numId="23">
    <w:abstractNumId w:val="33"/>
  </w:num>
  <w:num w:numId="24">
    <w:abstractNumId w:val="32"/>
  </w:num>
  <w:num w:numId="25">
    <w:abstractNumId w:val="1"/>
  </w:num>
  <w:num w:numId="26">
    <w:abstractNumId w:val="6"/>
  </w:num>
  <w:num w:numId="27">
    <w:abstractNumId w:val="7"/>
  </w:num>
  <w:num w:numId="28">
    <w:abstractNumId w:val="28"/>
  </w:num>
  <w:num w:numId="29">
    <w:abstractNumId w:val="34"/>
  </w:num>
  <w:num w:numId="30">
    <w:abstractNumId w:val="31"/>
  </w:num>
  <w:num w:numId="31">
    <w:abstractNumId w:val="11"/>
  </w:num>
  <w:num w:numId="32">
    <w:abstractNumId w:val="13"/>
  </w:num>
  <w:num w:numId="33">
    <w:abstractNumId w:val="29"/>
  </w:num>
  <w:num w:numId="34">
    <w:abstractNumId w:val="12"/>
  </w:num>
  <w:num w:numId="35">
    <w:abstractNumId w:val="30"/>
  </w:num>
  <w:num w:numId="3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7"/>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76EB"/>
    <w:rsid w:val="00000A22"/>
    <w:rsid w:val="0001351E"/>
    <w:rsid w:val="00021461"/>
    <w:rsid w:val="00027827"/>
    <w:rsid w:val="000441E3"/>
    <w:rsid w:val="00045D55"/>
    <w:rsid w:val="00060DC4"/>
    <w:rsid w:val="00061D11"/>
    <w:rsid w:val="000838F6"/>
    <w:rsid w:val="000967F9"/>
    <w:rsid w:val="000A4181"/>
    <w:rsid w:val="000A5624"/>
    <w:rsid w:val="000B02D9"/>
    <w:rsid w:val="000C235F"/>
    <w:rsid w:val="000D5E94"/>
    <w:rsid w:val="000D7DE1"/>
    <w:rsid w:val="000E4ABD"/>
    <w:rsid w:val="000E547F"/>
    <w:rsid w:val="000E7889"/>
    <w:rsid w:val="000F49AB"/>
    <w:rsid w:val="000F72A1"/>
    <w:rsid w:val="00104AB2"/>
    <w:rsid w:val="00135B75"/>
    <w:rsid w:val="00157D8F"/>
    <w:rsid w:val="00163EEB"/>
    <w:rsid w:val="001740AB"/>
    <w:rsid w:val="00175767"/>
    <w:rsid w:val="0018537C"/>
    <w:rsid w:val="0019150E"/>
    <w:rsid w:val="001B4950"/>
    <w:rsid w:val="001C1EF9"/>
    <w:rsid w:val="001C45DF"/>
    <w:rsid w:val="001C64F8"/>
    <w:rsid w:val="001D57BC"/>
    <w:rsid w:val="001E0C1E"/>
    <w:rsid w:val="001F6C9E"/>
    <w:rsid w:val="00231A99"/>
    <w:rsid w:val="0024211C"/>
    <w:rsid w:val="00247923"/>
    <w:rsid w:val="002501E1"/>
    <w:rsid w:val="002517B4"/>
    <w:rsid w:val="0025304E"/>
    <w:rsid w:val="00287171"/>
    <w:rsid w:val="002950C1"/>
    <w:rsid w:val="002A23FB"/>
    <w:rsid w:val="002A57D0"/>
    <w:rsid w:val="002B11D5"/>
    <w:rsid w:val="002C3BC8"/>
    <w:rsid w:val="002F4470"/>
    <w:rsid w:val="0031155E"/>
    <w:rsid w:val="00312C9C"/>
    <w:rsid w:val="00331BAA"/>
    <w:rsid w:val="00332AF1"/>
    <w:rsid w:val="00340B4E"/>
    <w:rsid w:val="00356E21"/>
    <w:rsid w:val="00361F43"/>
    <w:rsid w:val="0036234C"/>
    <w:rsid w:val="00384C03"/>
    <w:rsid w:val="0038527E"/>
    <w:rsid w:val="003A2B85"/>
    <w:rsid w:val="003E7736"/>
    <w:rsid w:val="0043514F"/>
    <w:rsid w:val="004476EB"/>
    <w:rsid w:val="00451DF5"/>
    <w:rsid w:val="004629A8"/>
    <w:rsid w:val="00464C89"/>
    <w:rsid w:val="00467B1E"/>
    <w:rsid w:val="00476735"/>
    <w:rsid w:val="004817D2"/>
    <w:rsid w:val="004A11FC"/>
    <w:rsid w:val="004B021F"/>
    <w:rsid w:val="004C13C2"/>
    <w:rsid w:val="004C4A0D"/>
    <w:rsid w:val="004F272B"/>
    <w:rsid w:val="005103DF"/>
    <w:rsid w:val="00510D19"/>
    <w:rsid w:val="00513EE7"/>
    <w:rsid w:val="00517579"/>
    <w:rsid w:val="00533D12"/>
    <w:rsid w:val="00536999"/>
    <w:rsid w:val="005428F8"/>
    <w:rsid w:val="00557649"/>
    <w:rsid w:val="0057642C"/>
    <w:rsid w:val="005774DD"/>
    <w:rsid w:val="00580557"/>
    <w:rsid w:val="00592ABA"/>
    <w:rsid w:val="005A2F72"/>
    <w:rsid w:val="005A4706"/>
    <w:rsid w:val="005A67FD"/>
    <w:rsid w:val="005D7183"/>
    <w:rsid w:val="005E4D63"/>
    <w:rsid w:val="005F33D6"/>
    <w:rsid w:val="005F779E"/>
    <w:rsid w:val="00600B35"/>
    <w:rsid w:val="00602187"/>
    <w:rsid w:val="00611B6A"/>
    <w:rsid w:val="00614F30"/>
    <w:rsid w:val="0062047D"/>
    <w:rsid w:val="00637DF9"/>
    <w:rsid w:val="00651497"/>
    <w:rsid w:val="00662453"/>
    <w:rsid w:val="00664A61"/>
    <w:rsid w:val="00683197"/>
    <w:rsid w:val="006A3B8A"/>
    <w:rsid w:val="006A5C1A"/>
    <w:rsid w:val="006E0B3E"/>
    <w:rsid w:val="00703755"/>
    <w:rsid w:val="00727D1F"/>
    <w:rsid w:val="0073433B"/>
    <w:rsid w:val="0074039C"/>
    <w:rsid w:val="007550A8"/>
    <w:rsid w:val="00761CD2"/>
    <w:rsid w:val="007647ED"/>
    <w:rsid w:val="00783614"/>
    <w:rsid w:val="00784A49"/>
    <w:rsid w:val="00791F06"/>
    <w:rsid w:val="007A1421"/>
    <w:rsid w:val="007B5F7A"/>
    <w:rsid w:val="007F1A4C"/>
    <w:rsid w:val="007F565A"/>
    <w:rsid w:val="008131AC"/>
    <w:rsid w:val="008306BA"/>
    <w:rsid w:val="00834DEA"/>
    <w:rsid w:val="008354D9"/>
    <w:rsid w:val="008504BE"/>
    <w:rsid w:val="008518EB"/>
    <w:rsid w:val="00854630"/>
    <w:rsid w:val="0085620C"/>
    <w:rsid w:val="00894DB2"/>
    <w:rsid w:val="008A68CF"/>
    <w:rsid w:val="008B3523"/>
    <w:rsid w:val="008C4170"/>
    <w:rsid w:val="008D029A"/>
    <w:rsid w:val="008D1441"/>
    <w:rsid w:val="008D709C"/>
    <w:rsid w:val="008E3EAD"/>
    <w:rsid w:val="008F0868"/>
    <w:rsid w:val="00913F5D"/>
    <w:rsid w:val="009156D6"/>
    <w:rsid w:val="00951B79"/>
    <w:rsid w:val="009644CB"/>
    <w:rsid w:val="009666E0"/>
    <w:rsid w:val="00991E1D"/>
    <w:rsid w:val="009E09E2"/>
    <w:rsid w:val="009E606F"/>
    <w:rsid w:val="009F0711"/>
    <w:rsid w:val="009F5680"/>
    <w:rsid w:val="00A067D8"/>
    <w:rsid w:val="00A207E8"/>
    <w:rsid w:val="00A21959"/>
    <w:rsid w:val="00A36DB1"/>
    <w:rsid w:val="00A759FE"/>
    <w:rsid w:val="00A80FD2"/>
    <w:rsid w:val="00AB5255"/>
    <w:rsid w:val="00AC3080"/>
    <w:rsid w:val="00AE7D8B"/>
    <w:rsid w:val="00AE7E37"/>
    <w:rsid w:val="00AF53E0"/>
    <w:rsid w:val="00B01806"/>
    <w:rsid w:val="00B13D7F"/>
    <w:rsid w:val="00B15C4C"/>
    <w:rsid w:val="00B178D5"/>
    <w:rsid w:val="00B4536E"/>
    <w:rsid w:val="00B73195"/>
    <w:rsid w:val="00B821CF"/>
    <w:rsid w:val="00BB0091"/>
    <w:rsid w:val="00BC2CC5"/>
    <w:rsid w:val="00BC44D5"/>
    <w:rsid w:val="00BD0374"/>
    <w:rsid w:val="00BD0979"/>
    <w:rsid w:val="00BF685F"/>
    <w:rsid w:val="00C05FE8"/>
    <w:rsid w:val="00C1106C"/>
    <w:rsid w:val="00C34CD3"/>
    <w:rsid w:val="00C56DDA"/>
    <w:rsid w:val="00C655CA"/>
    <w:rsid w:val="00C70EA7"/>
    <w:rsid w:val="00C80F5B"/>
    <w:rsid w:val="00C817F4"/>
    <w:rsid w:val="00C92CA4"/>
    <w:rsid w:val="00C95935"/>
    <w:rsid w:val="00CD339A"/>
    <w:rsid w:val="00CD4663"/>
    <w:rsid w:val="00CE5D80"/>
    <w:rsid w:val="00CF0AAF"/>
    <w:rsid w:val="00CF16EA"/>
    <w:rsid w:val="00CF66D9"/>
    <w:rsid w:val="00D05F1C"/>
    <w:rsid w:val="00D13840"/>
    <w:rsid w:val="00D174D4"/>
    <w:rsid w:val="00D21BAD"/>
    <w:rsid w:val="00D25B16"/>
    <w:rsid w:val="00D42784"/>
    <w:rsid w:val="00D52CE1"/>
    <w:rsid w:val="00D56D6F"/>
    <w:rsid w:val="00D61F9D"/>
    <w:rsid w:val="00D63179"/>
    <w:rsid w:val="00D65FB9"/>
    <w:rsid w:val="00D73246"/>
    <w:rsid w:val="00D76713"/>
    <w:rsid w:val="00DA12F9"/>
    <w:rsid w:val="00DB77B4"/>
    <w:rsid w:val="00DC0247"/>
    <w:rsid w:val="00DC47F2"/>
    <w:rsid w:val="00DD2BFD"/>
    <w:rsid w:val="00DD6F48"/>
    <w:rsid w:val="00DD700A"/>
    <w:rsid w:val="00DE2AA4"/>
    <w:rsid w:val="00DF3CF3"/>
    <w:rsid w:val="00E2459C"/>
    <w:rsid w:val="00E376B9"/>
    <w:rsid w:val="00E42521"/>
    <w:rsid w:val="00E512DB"/>
    <w:rsid w:val="00E562FF"/>
    <w:rsid w:val="00E64CA8"/>
    <w:rsid w:val="00E66AA9"/>
    <w:rsid w:val="00E67925"/>
    <w:rsid w:val="00E87918"/>
    <w:rsid w:val="00E93DBB"/>
    <w:rsid w:val="00EA0A2C"/>
    <w:rsid w:val="00EA71DD"/>
    <w:rsid w:val="00EB724B"/>
    <w:rsid w:val="00EC3FA8"/>
    <w:rsid w:val="00EC4AC8"/>
    <w:rsid w:val="00EF37BD"/>
    <w:rsid w:val="00EF7EAE"/>
    <w:rsid w:val="00F13D21"/>
    <w:rsid w:val="00F165C1"/>
    <w:rsid w:val="00F30404"/>
    <w:rsid w:val="00F4389D"/>
    <w:rsid w:val="00F460C6"/>
    <w:rsid w:val="00F50647"/>
    <w:rsid w:val="00F52FB3"/>
    <w:rsid w:val="00F54700"/>
    <w:rsid w:val="00F578CF"/>
    <w:rsid w:val="00F66CCC"/>
    <w:rsid w:val="00F836A1"/>
    <w:rsid w:val="00F90670"/>
    <w:rsid w:val="00FD2207"/>
    <w:rsid w:val="00FE1135"/>
    <w:rsid w:val="00FE6150"/>
    <w:rsid w:val="00FF7582"/>
    <w:rsid w:val="010668DC"/>
    <w:rsid w:val="011041E3"/>
    <w:rsid w:val="0118606B"/>
    <w:rsid w:val="011B4FD6"/>
    <w:rsid w:val="011F7B1C"/>
    <w:rsid w:val="012A58EF"/>
    <w:rsid w:val="01395D27"/>
    <w:rsid w:val="014832A0"/>
    <w:rsid w:val="01487170"/>
    <w:rsid w:val="01536CEF"/>
    <w:rsid w:val="016E56F9"/>
    <w:rsid w:val="01734076"/>
    <w:rsid w:val="017778D7"/>
    <w:rsid w:val="01970D14"/>
    <w:rsid w:val="01A33C8B"/>
    <w:rsid w:val="01C27B9C"/>
    <w:rsid w:val="01D62241"/>
    <w:rsid w:val="01DC7E32"/>
    <w:rsid w:val="01E30949"/>
    <w:rsid w:val="01E6067F"/>
    <w:rsid w:val="01E8517E"/>
    <w:rsid w:val="01F44684"/>
    <w:rsid w:val="01F60DF6"/>
    <w:rsid w:val="020B0799"/>
    <w:rsid w:val="020E10FE"/>
    <w:rsid w:val="021E30C4"/>
    <w:rsid w:val="023471CB"/>
    <w:rsid w:val="02442F7C"/>
    <w:rsid w:val="02453237"/>
    <w:rsid w:val="02464FB2"/>
    <w:rsid w:val="024C6753"/>
    <w:rsid w:val="02524351"/>
    <w:rsid w:val="02625C3D"/>
    <w:rsid w:val="02657762"/>
    <w:rsid w:val="02664228"/>
    <w:rsid w:val="02665D45"/>
    <w:rsid w:val="0268541A"/>
    <w:rsid w:val="026D74F9"/>
    <w:rsid w:val="02717882"/>
    <w:rsid w:val="02750DC9"/>
    <w:rsid w:val="027931AC"/>
    <w:rsid w:val="0280743F"/>
    <w:rsid w:val="028108C9"/>
    <w:rsid w:val="02946B11"/>
    <w:rsid w:val="02985CE2"/>
    <w:rsid w:val="0299022E"/>
    <w:rsid w:val="029B1BF8"/>
    <w:rsid w:val="02A13EC2"/>
    <w:rsid w:val="02A73CA6"/>
    <w:rsid w:val="02A8608A"/>
    <w:rsid w:val="02B056A3"/>
    <w:rsid w:val="02B07957"/>
    <w:rsid w:val="02BD1B98"/>
    <w:rsid w:val="02CE541C"/>
    <w:rsid w:val="02D62E0F"/>
    <w:rsid w:val="02E5088B"/>
    <w:rsid w:val="02E96104"/>
    <w:rsid w:val="02FC1288"/>
    <w:rsid w:val="03095D3E"/>
    <w:rsid w:val="030B7C3A"/>
    <w:rsid w:val="031966CA"/>
    <w:rsid w:val="03280651"/>
    <w:rsid w:val="033D3E4B"/>
    <w:rsid w:val="03441745"/>
    <w:rsid w:val="03486A3D"/>
    <w:rsid w:val="03581F30"/>
    <w:rsid w:val="036C79F2"/>
    <w:rsid w:val="03825278"/>
    <w:rsid w:val="038C7FF9"/>
    <w:rsid w:val="038D6185"/>
    <w:rsid w:val="03932965"/>
    <w:rsid w:val="03A0576B"/>
    <w:rsid w:val="03AA7162"/>
    <w:rsid w:val="03AE4D2C"/>
    <w:rsid w:val="03AF3FD7"/>
    <w:rsid w:val="03B11D07"/>
    <w:rsid w:val="03B26043"/>
    <w:rsid w:val="03B905BA"/>
    <w:rsid w:val="03BE304B"/>
    <w:rsid w:val="03C32BBC"/>
    <w:rsid w:val="03C63592"/>
    <w:rsid w:val="03C90291"/>
    <w:rsid w:val="03CA222A"/>
    <w:rsid w:val="03D62E74"/>
    <w:rsid w:val="03E0787F"/>
    <w:rsid w:val="03E27C10"/>
    <w:rsid w:val="03F34536"/>
    <w:rsid w:val="04035E12"/>
    <w:rsid w:val="040A19B7"/>
    <w:rsid w:val="04180355"/>
    <w:rsid w:val="041C1DEF"/>
    <w:rsid w:val="042B23A4"/>
    <w:rsid w:val="04362DA2"/>
    <w:rsid w:val="044845EC"/>
    <w:rsid w:val="045F50B0"/>
    <w:rsid w:val="046A18D7"/>
    <w:rsid w:val="047E6E67"/>
    <w:rsid w:val="0484187A"/>
    <w:rsid w:val="048F1C9A"/>
    <w:rsid w:val="049157E0"/>
    <w:rsid w:val="04987076"/>
    <w:rsid w:val="049C55C6"/>
    <w:rsid w:val="04B01841"/>
    <w:rsid w:val="04CD7E53"/>
    <w:rsid w:val="04CE357A"/>
    <w:rsid w:val="04D61FD2"/>
    <w:rsid w:val="04E86A84"/>
    <w:rsid w:val="04EB4901"/>
    <w:rsid w:val="04EE37B0"/>
    <w:rsid w:val="05132C88"/>
    <w:rsid w:val="05230005"/>
    <w:rsid w:val="05253C29"/>
    <w:rsid w:val="053079DE"/>
    <w:rsid w:val="05332E8D"/>
    <w:rsid w:val="05434421"/>
    <w:rsid w:val="055F363C"/>
    <w:rsid w:val="0562131F"/>
    <w:rsid w:val="05663B51"/>
    <w:rsid w:val="056905A6"/>
    <w:rsid w:val="057D7D87"/>
    <w:rsid w:val="05827996"/>
    <w:rsid w:val="058E5C2B"/>
    <w:rsid w:val="0590231D"/>
    <w:rsid w:val="05AA1FCA"/>
    <w:rsid w:val="05B1176C"/>
    <w:rsid w:val="05C157C0"/>
    <w:rsid w:val="05D9631A"/>
    <w:rsid w:val="05EC4F49"/>
    <w:rsid w:val="05F3303F"/>
    <w:rsid w:val="05FE6079"/>
    <w:rsid w:val="05FF7143"/>
    <w:rsid w:val="060C6E4D"/>
    <w:rsid w:val="0614134B"/>
    <w:rsid w:val="0620575D"/>
    <w:rsid w:val="06261EEA"/>
    <w:rsid w:val="06295C02"/>
    <w:rsid w:val="062A58D3"/>
    <w:rsid w:val="063A0AA6"/>
    <w:rsid w:val="06415E02"/>
    <w:rsid w:val="064C1B79"/>
    <w:rsid w:val="06500EE0"/>
    <w:rsid w:val="06536D43"/>
    <w:rsid w:val="065607C3"/>
    <w:rsid w:val="066428ED"/>
    <w:rsid w:val="0685733F"/>
    <w:rsid w:val="06883527"/>
    <w:rsid w:val="068D1AAC"/>
    <w:rsid w:val="06982BDF"/>
    <w:rsid w:val="069B0DBE"/>
    <w:rsid w:val="06A522B3"/>
    <w:rsid w:val="06A574D5"/>
    <w:rsid w:val="06A902BF"/>
    <w:rsid w:val="06AB0ADD"/>
    <w:rsid w:val="06AD695F"/>
    <w:rsid w:val="06AE26DB"/>
    <w:rsid w:val="06C31753"/>
    <w:rsid w:val="06CB2C73"/>
    <w:rsid w:val="06CE3362"/>
    <w:rsid w:val="06EA299D"/>
    <w:rsid w:val="06EB70A4"/>
    <w:rsid w:val="06ED3BC2"/>
    <w:rsid w:val="06F373EB"/>
    <w:rsid w:val="07004637"/>
    <w:rsid w:val="07013BE1"/>
    <w:rsid w:val="07034FEC"/>
    <w:rsid w:val="070C75B7"/>
    <w:rsid w:val="071552EB"/>
    <w:rsid w:val="071F48C4"/>
    <w:rsid w:val="07484C10"/>
    <w:rsid w:val="075010EF"/>
    <w:rsid w:val="07605494"/>
    <w:rsid w:val="076816BC"/>
    <w:rsid w:val="07712D2F"/>
    <w:rsid w:val="0781058B"/>
    <w:rsid w:val="07853D69"/>
    <w:rsid w:val="0796510E"/>
    <w:rsid w:val="079A5E9E"/>
    <w:rsid w:val="07A15DA7"/>
    <w:rsid w:val="07A56190"/>
    <w:rsid w:val="07A56BA4"/>
    <w:rsid w:val="07AA0427"/>
    <w:rsid w:val="07AB4762"/>
    <w:rsid w:val="07B40B7D"/>
    <w:rsid w:val="07BF778D"/>
    <w:rsid w:val="07CA7A81"/>
    <w:rsid w:val="07CF2FCD"/>
    <w:rsid w:val="07D6516D"/>
    <w:rsid w:val="07E37F3D"/>
    <w:rsid w:val="07EE4993"/>
    <w:rsid w:val="07F40BF3"/>
    <w:rsid w:val="080873E8"/>
    <w:rsid w:val="080A041F"/>
    <w:rsid w:val="0814549F"/>
    <w:rsid w:val="08181217"/>
    <w:rsid w:val="08336F1B"/>
    <w:rsid w:val="0835643A"/>
    <w:rsid w:val="0837784D"/>
    <w:rsid w:val="08405212"/>
    <w:rsid w:val="08547B9D"/>
    <w:rsid w:val="085F25A9"/>
    <w:rsid w:val="086800BB"/>
    <w:rsid w:val="08787118"/>
    <w:rsid w:val="0884015C"/>
    <w:rsid w:val="088439E0"/>
    <w:rsid w:val="08851315"/>
    <w:rsid w:val="08932528"/>
    <w:rsid w:val="089813E4"/>
    <w:rsid w:val="089C69DF"/>
    <w:rsid w:val="08A367DE"/>
    <w:rsid w:val="08AA7867"/>
    <w:rsid w:val="08AE2F48"/>
    <w:rsid w:val="08AF50BB"/>
    <w:rsid w:val="08B8023C"/>
    <w:rsid w:val="08BF7356"/>
    <w:rsid w:val="08C04149"/>
    <w:rsid w:val="08D650BB"/>
    <w:rsid w:val="08DC2205"/>
    <w:rsid w:val="08F33AEC"/>
    <w:rsid w:val="09030742"/>
    <w:rsid w:val="090A4C75"/>
    <w:rsid w:val="091536F0"/>
    <w:rsid w:val="09163B6A"/>
    <w:rsid w:val="09170778"/>
    <w:rsid w:val="091D5F42"/>
    <w:rsid w:val="092427A3"/>
    <w:rsid w:val="09482C5A"/>
    <w:rsid w:val="09546AFB"/>
    <w:rsid w:val="09602F9E"/>
    <w:rsid w:val="0966320B"/>
    <w:rsid w:val="096C5170"/>
    <w:rsid w:val="098D3D3F"/>
    <w:rsid w:val="099574B4"/>
    <w:rsid w:val="099A59F3"/>
    <w:rsid w:val="09B1684A"/>
    <w:rsid w:val="09BE196F"/>
    <w:rsid w:val="09BF7938"/>
    <w:rsid w:val="09D93F36"/>
    <w:rsid w:val="09DF1B61"/>
    <w:rsid w:val="09E165FF"/>
    <w:rsid w:val="09F960FB"/>
    <w:rsid w:val="0A06003E"/>
    <w:rsid w:val="0A073397"/>
    <w:rsid w:val="0A1031B4"/>
    <w:rsid w:val="0A260AE2"/>
    <w:rsid w:val="0A5D221F"/>
    <w:rsid w:val="0A62695C"/>
    <w:rsid w:val="0A630535"/>
    <w:rsid w:val="0A633AE0"/>
    <w:rsid w:val="0A695583"/>
    <w:rsid w:val="0A6E2DBD"/>
    <w:rsid w:val="0A705184"/>
    <w:rsid w:val="0A730C2D"/>
    <w:rsid w:val="0A7E23F3"/>
    <w:rsid w:val="0A83120E"/>
    <w:rsid w:val="0A8B4490"/>
    <w:rsid w:val="0A905066"/>
    <w:rsid w:val="0AAA5733"/>
    <w:rsid w:val="0AB37AD5"/>
    <w:rsid w:val="0AD97728"/>
    <w:rsid w:val="0ADF2A05"/>
    <w:rsid w:val="0AF60D95"/>
    <w:rsid w:val="0AFC3D4C"/>
    <w:rsid w:val="0AFE549F"/>
    <w:rsid w:val="0AFF4FDB"/>
    <w:rsid w:val="0B011528"/>
    <w:rsid w:val="0B18079B"/>
    <w:rsid w:val="0B1E56D2"/>
    <w:rsid w:val="0B3A06C6"/>
    <w:rsid w:val="0B494F22"/>
    <w:rsid w:val="0B4A2F80"/>
    <w:rsid w:val="0B5C6EE1"/>
    <w:rsid w:val="0B673190"/>
    <w:rsid w:val="0B717197"/>
    <w:rsid w:val="0B762D5C"/>
    <w:rsid w:val="0B7C6E23"/>
    <w:rsid w:val="0B8A3036"/>
    <w:rsid w:val="0B9625DA"/>
    <w:rsid w:val="0BA50489"/>
    <w:rsid w:val="0BB641DB"/>
    <w:rsid w:val="0BC51F79"/>
    <w:rsid w:val="0BC64FFB"/>
    <w:rsid w:val="0BC72A9A"/>
    <w:rsid w:val="0BD14D59"/>
    <w:rsid w:val="0BD543C2"/>
    <w:rsid w:val="0BE83ED2"/>
    <w:rsid w:val="0C013EBF"/>
    <w:rsid w:val="0C051574"/>
    <w:rsid w:val="0C1C2666"/>
    <w:rsid w:val="0C275808"/>
    <w:rsid w:val="0C307CE1"/>
    <w:rsid w:val="0C455EE0"/>
    <w:rsid w:val="0C4637EE"/>
    <w:rsid w:val="0C482C2D"/>
    <w:rsid w:val="0C49436D"/>
    <w:rsid w:val="0C500994"/>
    <w:rsid w:val="0C52666B"/>
    <w:rsid w:val="0C610951"/>
    <w:rsid w:val="0C625AC3"/>
    <w:rsid w:val="0C703E4C"/>
    <w:rsid w:val="0C8612B3"/>
    <w:rsid w:val="0C9E58A8"/>
    <w:rsid w:val="0CA62228"/>
    <w:rsid w:val="0CC700C7"/>
    <w:rsid w:val="0CCA5258"/>
    <w:rsid w:val="0CCC468F"/>
    <w:rsid w:val="0CD1070A"/>
    <w:rsid w:val="0CF0371E"/>
    <w:rsid w:val="0CF06B70"/>
    <w:rsid w:val="0CF651DC"/>
    <w:rsid w:val="0CF65ED9"/>
    <w:rsid w:val="0D0B7D76"/>
    <w:rsid w:val="0D0E6259"/>
    <w:rsid w:val="0D237EF7"/>
    <w:rsid w:val="0D2B75F8"/>
    <w:rsid w:val="0D361F3C"/>
    <w:rsid w:val="0D3B2B76"/>
    <w:rsid w:val="0D45742C"/>
    <w:rsid w:val="0D4D0928"/>
    <w:rsid w:val="0D5235A9"/>
    <w:rsid w:val="0D585A52"/>
    <w:rsid w:val="0D714D00"/>
    <w:rsid w:val="0D8C0F9C"/>
    <w:rsid w:val="0D901E6B"/>
    <w:rsid w:val="0D9869C2"/>
    <w:rsid w:val="0D99759E"/>
    <w:rsid w:val="0D9B17AE"/>
    <w:rsid w:val="0DA01D22"/>
    <w:rsid w:val="0DA963AA"/>
    <w:rsid w:val="0DB012D2"/>
    <w:rsid w:val="0DB51CB5"/>
    <w:rsid w:val="0DB574C7"/>
    <w:rsid w:val="0DB96DE6"/>
    <w:rsid w:val="0DC9018A"/>
    <w:rsid w:val="0DD24517"/>
    <w:rsid w:val="0DD83100"/>
    <w:rsid w:val="0DDF3B1F"/>
    <w:rsid w:val="0DED50D3"/>
    <w:rsid w:val="0DEF7264"/>
    <w:rsid w:val="0DF22909"/>
    <w:rsid w:val="0DF966B1"/>
    <w:rsid w:val="0E014363"/>
    <w:rsid w:val="0E0910E8"/>
    <w:rsid w:val="0E237356"/>
    <w:rsid w:val="0E2D6A50"/>
    <w:rsid w:val="0E2F1694"/>
    <w:rsid w:val="0E38744F"/>
    <w:rsid w:val="0E4E537B"/>
    <w:rsid w:val="0E4F5A82"/>
    <w:rsid w:val="0E535CE7"/>
    <w:rsid w:val="0E6F0B7D"/>
    <w:rsid w:val="0E71098A"/>
    <w:rsid w:val="0E7650D9"/>
    <w:rsid w:val="0E810313"/>
    <w:rsid w:val="0EA33BFA"/>
    <w:rsid w:val="0EA6478E"/>
    <w:rsid w:val="0EA8048B"/>
    <w:rsid w:val="0EB668E5"/>
    <w:rsid w:val="0EC36C9F"/>
    <w:rsid w:val="0ECF7A6E"/>
    <w:rsid w:val="0EE80438"/>
    <w:rsid w:val="0EEC5D9F"/>
    <w:rsid w:val="0EEE2B28"/>
    <w:rsid w:val="0EF00794"/>
    <w:rsid w:val="0EFA2ADE"/>
    <w:rsid w:val="0F027384"/>
    <w:rsid w:val="0F055C65"/>
    <w:rsid w:val="0F095A5C"/>
    <w:rsid w:val="0F10265F"/>
    <w:rsid w:val="0F190CA5"/>
    <w:rsid w:val="0F1E1F04"/>
    <w:rsid w:val="0F341E12"/>
    <w:rsid w:val="0F3C2FBE"/>
    <w:rsid w:val="0F443ADA"/>
    <w:rsid w:val="0F516803"/>
    <w:rsid w:val="0F562DFC"/>
    <w:rsid w:val="0F592CCF"/>
    <w:rsid w:val="0F5A0328"/>
    <w:rsid w:val="0F777E79"/>
    <w:rsid w:val="0F8005F1"/>
    <w:rsid w:val="0F963EAB"/>
    <w:rsid w:val="0FA03BCB"/>
    <w:rsid w:val="0FA90B3E"/>
    <w:rsid w:val="0FAB1C94"/>
    <w:rsid w:val="0FB52C1E"/>
    <w:rsid w:val="0FB74EAD"/>
    <w:rsid w:val="0FC22726"/>
    <w:rsid w:val="0FC47D7C"/>
    <w:rsid w:val="0FC94A98"/>
    <w:rsid w:val="0FD817DE"/>
    <w:rsid w:val="0FE906A4"/>
    <w:rsid w:val="0FF70C3E"/>
    <w:rsid w:val="0FF9797A"/>
    <w:rsid w:val="0FFC151B"/>
    <w:rsid w:val="10095029"/>
    <w:rsid w:val="100C6C32"/>
    <w:rsid w:val="101A60A4"/>
    <w:rsid w:val="101C7C9C"/>
    <w:rsid w:val="102075EC"/>
    <w:rsid w:val="10310CF7"/>
    <w:rsid w:val="103275F0"/>
    <w:rsid w:val="103B1880"/>
    <w:rsid w:val="10407778"/>
    <w:rsid w:val="104639FA"/>
    <w:rsid w:val="104B5B17"/>
    <w:rsid w:val="10550572"/>
    <w:rsid w:val="105B6570"/>
    <w:rsid w:val="10675E01"/>
    <w:rsid w:val="106B67AB"/>
    <w:rsid w:val="106C368F"/>
    <w:rsid w:val="10714434"/>
    <w:rsid w:val="108A22BA"/>
    <w:rsid w:val="108D5397"/>
    <w:rsid w:val="109E6CC2"/>
    <w:rsid w:val="10A40CFB"/>
    <w:rsid w:val="10A8735F"/>
    <w:rsid w:val="10B1624B"/>
    <w:rsid w:val="10B44647"/>
    <w:rsid w:val="10B709C6"/>
    <w:rsid w:val="10C15962"/>
    <w:rsid w:val="10D21330"/>
    <w:rsid w:val="10D51978"/>
    <w:rsid w:val="10D838A8"/>
    <w:rsid w:val="10E37CEC"/>
    <w:rsid w:val="10E47A41"/>
    <w:rsid w:val="10E843F4"/>
    <w:rsid w:val="10EF04B8"/>
    <w:rsid w:val="10FF42D9"/>
    <w:rsid w:val="110867AF"/>
    <w:rsid w:val="1119190E"/>
    <w:rsid w:val="11236AAE"/>
    <w:rsid w:val="11275B57"/>
    <w:rsid w:val="1134420E"/>
    <w:rsid w:val="11361A70"/>
    <w:rsid w:val="11404256"/>
    <w:rsid w:val="11433B4A"/>
    <w:rsid w:val="114834A8"/>
    <w:rsid w:val="114B51CB"/>
    <w:rsid w:val="114F257D"/>
    <w:rsid w:val="11504ABC"/>
    <w:rsid w:val="1157416A"/>
    <w:rsid w:val="115F19DF"/>
    <w:rsid w:val="116E2352"/>
    <w:rsid w:val="117F4323"/>
    <w:rsid w:val="119066F6"/>
    <w:rsid w:val="11B9280C"/>
    <w:rsid w:val="11BE3B9E"/>
    <w:rsid w:val="11BF280D"/>
    <w:rsid w:val="11CD01DC"/>
    <w:rsid w:val="11CE2BA9"/>
    <w:rsid w:val="11CF1E4B"/>
    <w:rsid w:val="11CF29D9"/>
    <w:rsid w:val="11E039B8"/>
    <w:rsid w:val="11F01065"/>
    <w:rsid w:val="11FC479F"/>
    <w:rsid w:val="120B2006"/>
    <w:rsid w:val="121429D8"/>
    <w:rsid w:val="12196911"/>
    <w:rsid w:val="12227A6B"/>
    <w:rsid w:val="123027A8"/>
    <w:rsid w:val="123A7FFA"/>
    <w:rsid w:val="123C168B"/>
    <w:rsid w:val="1240521F"/>
    <w:rsid w:val="124564A6"/>
    <w:rsid w:val="124A7A97"/>
    <w:rsid w:val="1258300D"/>
    <w:rsid w:val="12662BE6"/>
    <w:rsid w:val="127C7EFC"/>
    <w:rsid w:val="128239D5"/>
    <w:rsid w:val="128617E8"/>
    <w:rsid w:val="128C2AA9"/>
    <w:rsid w:val="128E1ED4"/>
    <w:rsid w:val="12914025"/>
    <w:rsid w:val="129657C3"/>
    <w:rsid w:val="12992307"/>
    <w:rsid w:val="129B7E9E"/>
    <w:rsid w:val="129C1C3E"/>
    <w:rsid w:val="12A47235"/>
    <w:rsid w:val="12A77F05"/>
    <w:rsid w:val="12A92E32"/>
    <w:rsid w:val="12C966C6"/>
    <w:rsid w:val="12D85374"/>
    <w:rsid w:val="12E30BB3"/>
    <w:rsid w:val="12F97B30"/>
    <w:rsid w:val="12FD194C"/>
    <w:rsid w:val="1301752F"/>
    <w:rsid w:val="1311748F"/>
    <w:rsid w:val="131A0D01"/>
    <w:rsid w:val="13287E9C"/>
    <w:rsid w:val="132F0BAA"/>
    <w:rsid w:val="133278A1"/>
    <w:rsid w:val="133A04F3"/>
    <w:rsid w:val="134B284F"/>
    <w:rsid w:val="135135BB"/>
    <w:rsid w:val="1368614C"/>
    <w:rsid w:val="13695807"/>
    <w:rsid w:val="13744B3E"/>
    <w:rsid w:val="13907E7D"/>
    <w:rsid w:val="13CD6A75"/>
    <w:rsid w:val="13DA12C7"/>
    <w:rsid w:val="13E83EFE"/>
    <w:rsid w:val="13F1619E"/>
    <w:rsid w:val="13F2651D"/>
    <w:rsid w:val="14033882"/>
    <w:rsid w:val="14037032"/>
    <w:rsid w:val="140412FD"/>
    <w:rsid w:val="14097F91"/>
    <w:rsid w:val="14131417"/>
    <w:rsid w:val="14174DFF"/>
    <w:rsid w:val="141F0187"/>
    <w:rsid w:val="142C5580"/>
    <w:rsid w:val="1432340B"/>
    <w:rsid w:val="14367F2D"/>
    <w:rsid w:val="143C60B2"/>
    <w:rsid w:val="14445FD1"/>
    <w:rsid w:val="14560609"/>
    <w:rsid w:val="14601AAB"/>
    <w:rsid w:val="14617A6D"/>
    <w:rsid w:val="146C147D"/>
    <w:rsid w:val="146D7010"/>
    <w:rsid w:val="147E5C77"/>
    <w:rsid w:val="149608D4"/>
    <w:rsid w:val="149B004E"/>
    <w:rsid w:val="14A6248F"/>
    <w:rsid w:val="14A73BD0"/>
    <w:rsid w:val="14AF150A"/>
    <w:rsid w:val="14B936B1"/>
    <w:rsid w:val="14C10C93"/>
    <w:rsid w:val="14C17A90"/>
    <w:rsid w:val="14C25BEA"/>
    <w:rsid w:val="14C73FA5"/>
    <w:rsid w:val="14CA099A"/>
    <w:rsid w:val="14CA2491"/>
    <w:rsid w:val="14DC2BD0"/>
    <w:rsid w:val="14F32809"/>
    <w:rsid w:val="15052B8A"/>
    <w:rsid w:val="15197A8E"/>
    <w:rsid w:val="15382790"/>
    <w:rsid w:val="153C7F0C"/>
    <w:rsid w:val="15402BD2"/>
    <w:rsid w:val="154176C5"/>
    <w:rsid w:val="1555192E"/>
    <w:rsid w:val="15585257"/>
    <w:rsid w:val="156413B2"/>
    <w:rsid w:val="156634F6"/>
    <w:rsid w:val="15711A4E"/>
    <w:rsid w:val="157471BC"/>
    <w:rsid w:val="158163BF"/>
    <w:rsid w:val="158231A5"/>
    <w:rsid w:val="158F68A5"/>
    <w:rsid w:val="15A10CF3"/>
    <w:rsid w:val="15A33B5C"/>
    <w:rsid w:val="15A61953"/>
    <w:rsid w:val="15B20789"/>
    <w:rsid w:val="15B25FCD"/>
    <w:rsid w:val="15B95387"/>
    <w:rsid w:val="15C31272"/>
    <w:rsid w:val="15DC15F8"/>
    <w:rsid w:val="15EA6A15"/>
    <w:rsid w:val="15F17634"/>
    <w:rsid w:val="15FB7DC5"/>
    <w:rsid w:val="16062992"/>
    <w:rsid w:val="16142AE7"/>
    <w:rsid w:val="16164C6B"/>
    <w:rsid w:val="162606F4"/>
    <w:rsid w:val="163109A4"/>
    <w:rsid w:val="16316AEF"/>
    <w:rsid w:val="16355B08"/>
    <w:rsid w:val="163A6104"/>
    <w:rsid w:val="16551F65"/>
    <w:rsid w:val="166068CF"/>
    <w:rsid w:val="166B1138"/>
    <w:rsid w:val="16701210"/>
    <w:rsid w:val="169609F3"/>
    <w:rsid w:val="16A44408"/>
    <w:rsid w:val="16BC445C"/>
    <w:rsid w:val="16CE0177"/>
    <w:rsid w:val="16E3288E"/>
    <w:rsid w:val="16E47477"/>
    <w:rsid w:val="16E71CA4"/>
    <w:rsid w:val="17084B0E"/>
    <w:rsid w:val="170F547A"/>
    <w:rsid w:val="172713C8"/>
    <w:rsid w:val="172948EB"/>
    <w:rsid w:val="17317CCA"/>
    <w:rsid w:val="1733787B"/>
    <w:rsid w:val="174530DF"/>
    <w:rsid w:val="174C06CC"/>
    <w:rsid w:val="17506D20"/>
    <w:rsid w:val="1752212B"/>
    <w:rsid w:val="17565D99"/>
    <w:rsid w:val="175C7D16"/>
    <w:rsid w:val="17605082"/>
    <w:rsid w:val="17705F00"/>
    <w:rsid w:val="17824884"/>
    <w:rsid w:val="17912E58"/>
    <w:rsid w:val="17971AB2"/>
    <w:rsid w:val="17972A81"/>
    <w:rsid w:val="17A13F10"/>
    <w:rsid w:val="17A333B9"/>
    <w:rsid w:val="17C545D1"/>
    <w:rsid w:val="17CE76FE"/>
    <w:rsid w:val="17CF7C4E"/>
    <w:rsid w:val="17D41A86"/>
    <w:rsid w:val="17D62C4B"/>
    <w:rsid w:val="17D97595"/>
    <w:rsid w:val="17DD27AC"/>
    <w:rsid w:val="17DE2FD1"/>
    <w:rsid w:val="17E80B3F"/>
    <w:rsid w:val="17E951BD"/>
    <w:rsid w:val="180A0D3B"/>
    <w:rsid w:val="18145BA3"/>
    <w:rsid w:val="18321DD3"/>
    <w:rsid w:val="18512FE0"/>
    <w:rsid w:val="185C73C6"/>
    <w:rsid w:val="18680296"/>
    <w:rsid w:val="187160DE"/>
    <w:rsid w:val="187E3BA9"/>
    <w:rsid w:val="188812E6"/>
    <w:rsid w:val="1891457A"/>
    <w:rsid w:val="18983747"/>
    <w:rsid w:val="18AF5EFF"/>
    <w:rsid w:val="18B73104"/>
    <w:rsid w:val="18BA0D51"/>
    <w:rsid w:val="18BC3FBA"/>
    <w:rsid w:val="18C03B8D"/>
    <w:rsid w:val="18CA5126"/>
    <w:rsid w:val="18D4254C"/>
    <w:rsid w:val="18D52E41"/>
    <w:rsid w:val="18FC5E53"/>
    <w:rsid w:val="190E2C0E"/>
    <w:rsid w:val="19142FBF"/>
    <w:rsid w:val="19256C72"/>
    <w:rsid w:val="192B355B"/>
    <w:rsid w:val="19355632"/>
    <w:rsid w:val="193C25E6"/>
    <w:rsid w:val="19453264"/>
    <w:rsid w:val="19487903"/>
    <w:rsid w:val="194A68F2"/>
    <w:rsid w:val="194F2F91"/>
    <w:rsid w:val="19580859"/>
    <w:rsid w:val="197E1FAA"/>
    <w:rsid w:val="19970557"/>
    <w:rsid w:val="19A24EFE"/>
    <w:rsid w:val="19A76758"/>
    <w:rsid w:val="19C34419"/>
    <w:rsid w:val="19DD4543"/>
    <w:rsid w:val="19E338DD"/>
    <w:rsid w:val="19E53300"/>
    <w:rsid w:val="19F95DE0"/>
    <w:rsid w:val="19FA1875"/>
    <w:rsid w:val="19FB58BF"/>
    <w:rsid w:val="19FE71C5"/>
    <w:rsid w:val="1A01493F"/>
    <w:rsid w:val="1A0612BB"/>
    <w:rsid w:val="1A274812"/>
    <w:rsid w:val="1A2E7955"/>
    <w:rsid w:val="1A437AA1"/>
    <w:rsid w:val="1A581535"/>
    <w:rsid w:val="1A613701"/>
    <w:rsid w:val="1A6324CD"/>
    <w:rsid w:val="1A673A8A"/>
    <w:rsid w:val="1A714F46"/>
    <w:rsid w:val="1A786DD1"/>
    <w:rsid w:val="1A885CC7"/>
    <w:rsid w:val="1A8913A3"/>
    <w:rsid w:val="1A9426DD"/>
    <w:rsid w:val="1A950C76"/>
    <w:rsid w:val="1A9D6D45"/>
    <w:rsid w:val="1A9E32B5"/>
    <w:rsid w:val="1AA018BB"/>
    <w:rsid w:val="1AA94937"/>
    <w:rsid w:val="1AAD3341"/>
    <w:rsid w:val="1AAE5ABA"/>
    <w:rsid w:val="1ABA04E8"/>
    <w:rsid w:val="1ABC3627"/>
    <w:rsid w:val="1ABE0374"/>
    <w:rsid w:val="1ABE7870"/>
    <w:rsid w:val="1AC40AB4"/>
    <w:rsid w:val="1AC949CD"/>
    <w:rsid w:val="1ACD3B28"/>
    <w:rsid w:val="1ACF46F3"/>
    <w:rsid w:val="1AD37840"/>
    <w:rsid w:val="1ADC446B"/>
    <w:rsid w:val="1ADD36EF"/>
    <w:rsid w:val="1AE23A2A"/>
    <w:rsid w:val="1AE47A47"/>
    <w:rsid w:val="1AE95C7D"/>
    <w:rsid w:val="1AF84F51"/>
    <w:rsid w:val="1AFC1BC6"/>
    <w:rsid w:val="1B107380"/>
    <w:rsid w:val="1B1135E1"/>
    <w:rsid w:val="1B213CB2"/>
    <w:rsid w:val="1B263CC2"/>
    <w:rsid w:val="1B405D65"/>
    <w:rsid w:val="1B476FD8"/>
    <w:rsid w:val="1B483FAE"/>
    <w:rsid w:val="1B5616DC"/>
    <w:rsid w:val="1B573F12"/>
    <w:rsid w:val="1B5929F6"/>
    <w:rsid w:val="1B721D78"/>
    <w:rsid w:val="1B88306A"/>
    <w:rsid w:val="1B8A3E0D"/>
    <w:rsid w:val="1B8C5BEF"/>
    <w:rsid w:val="1B8F6835"/>
    <w:rsid w:val="1B922DF8"/>
    <w:rsid w:val="1B9B7EF4"/>
    <w:rsid w:val="1BA60D0D"/>
    <w:rsid w:val="1BA9175F"/>
    <w:rsid w:val="1BAC0FF8"/>
    <w:rsid w:val="1BB21A8D"/>
    <w:rsid w:val="1BBA1978"/>
    <w:rsid w:val="1BC4351B"/>
    <w:rsid w:val="1BCB79FC"/>
    <w:rsid w:val="1BCF22F4"/>
    <w:rsid w:val="1BDB5630"/>
    <w:rsid w:val="1BDC161F"/>
    <w:rsid w:val="1BE908F8"/>
    <w:rsid w:val="1BEA694F"/>
    <w:rsid w:val="1C1161F6"/>
    <w:rsid w:val="1C116E2D"/>
    <w:rsid w:val="1C122CF3"/>
    <w:rsid w:val="1C4019F4"/>
    <w:rsid w:val="1C426130"/>
    <w:rsid w:val="1C481111"/>
    <w:rsid w:val="1C4D0668"/>
    <w:rsid w:val="1C5B6359"/>
    <w:rsid w:val="1C5C2DAD"/>
    <w:rsid w:val="1C5C4909"/>
    <w:rsid w:val="1C8613AC"/>
    <w:rsid w:val="1C88563A"/>
    <w:rsid w:val="1CA53D90"/>
    <w:rsid w:val="1CA70EED"/>
    <w:rsid w:val="1CAC21F1"/>
    <w:rsid w:val="1CC461AE"/>
    <w:rsid w:val="1CCE6CEA"/>
    <w:rsid w:val="1CD4554E"/>
    <w:rsid w:val="1CDB3A10"/>
    <w:rsid w:val="1CE518CA"/>
    <w:rsid w:val="1CFA7F7E"/>
    <w:rsid w:val="1D054860"/>
    <w:rsid w:val="1D0F3619"/>
    <w:rsid w:val="1D1B3FDF"/>
    <w:rsid w:val="1D361B8A"/>
    <w:rsid w:val="1D3C4C72"/>
    <w:rsid w:val="1D434A18"/>
    <w:rsid w:val="1D4C2E7A"/>
    <w:rsid w:val="1D5E7CAD"/>
    <w:rsid w:val="1D6437EB"/>
    <w:rsid w:val="1D716AD9"/>
    <w:rsid w:val="1D7766C7"/>
    <w:rsid w:val="1D87228C"/>
    <w:rsid w:val="1DA42653"/>
    <w:rsid w:val="1DA60B58"/>
    <w:rsid w:val="1DA64B05"/>
    <w:rsid w:val="1DB2530B"/>
    <w:rsid w:val="1DB37995"/>
    <w:rsid w:val="1DB9654D"/>
    <w:rsid w:val="1DBD0FAE"/>
    <w:rsid w:val="1DD83A48"/>
    <w:rsid w:val="1DE2250A"/>
    <w:rsid w:val="1DE34BAA"/>
    <w:rsid w:val="1DE91F8F"/>
    <w:rsid w:val="1DFA41EA"/>
    <w:rsid w:val="1E091238"/>
    <w:rsid w:val="1E114AB9"/>
    <w:rsid w:val="1E29702B"/>
    <w:rsid w:val="1E4244C2"/>
    <w:rsid w:val="1E5650B9"/>
    <w:rsid w:val="1E5C5F43"/>
    <w:rsid w:val="1E6143B9"/>
    <w:rsid w:val="1E897E53"/>
    <w:rsid w:val="1E920742"/>
    <w:rsid w:val="1E933B16"/>
    <w:rsid w:val="1E956CCB"/>
    <w:rsid w:val="1E982855"/>
    <w:rsid w:val="1E9D7EEB"/>
    <w:rsid w:val="1EB96F1B"/>
    <w:rsid w:val="1EBA6D99"/>
    <w:rsid w:val="1ED233AB"/>
    <w:rsid w:val="1ED75954"/>
    <w:rsid w:val="1EDC278A"/>
    <w:rsid w:val="1EEF0B77"/>
    <w:rsid w:val="1EF27D5C"/>
    <w:rsid w:val="1F0E2CE4"/>
    <w:rsid w:val="1F1723AB"/>
    <w:rsid w:val="1F3536E6"/>
    <w:rsid w:val="1F5C0622"/>
    <w:rsid w:val="1F62705D"/>
    <w:rsid w:val="1F7747E6"/>
    <w:rsid w:val="1F8A037F"/>
    <w:rsid w:val="1F8B0AB5"/>
    <w:rsid w:val="1F8D441E"/>
    <w:rsid w:val="1FA76202"/>
    <w:rsid w:val="1FAD02F1"/>
    <w:rsid w:val="1FB111D8"/>
    <w:rsid w:val="1FC77BFE"/>
    <w:rsid w:val="1FC84B4F"/>
    <w:rsid w:val="1FD11FA1"/>
    <w:rsid w:val="1FD1403B"/>
    <w:rsid w:val="1FDD2528"/>
    <w:rsid w:val="1FE06AD3"/>
    <w:rsid w:val="1FED17A2"/>
    <w:rsid w:val="20043B82"/>
    <w:rsid w:val="201A226A"/>
    <w:rsid w:val="20212657"/>
    <w:rsid w:val="20237802"/>
    <w:rsid w:val="2026449C"/>
    <w:rsid w:val="204D62AD"/>
    <w:rsid w:val="20530C90"/>
    <w:rsid w:val="20585343"/>
    <w:rsid w:val="20620611"/>
    <w:rsid w:val="206D5CDD"/>
    <w:rsid w:val="206E76BF"/>
    <w:rsid w:val="20736B00"/>
    <w:rsid w:val="207D7FEB"/>
    <w:rsid w:val="20943A67"/>
    <w:rsid w:val="20961562"/>
    <w:rsid w:val="209E0F7D"/>
    <w:rsid w:val="20A051B8"/>
    <w:rsid w:val="20A618DB"/>
    <w:rsid w:val="20DA3128"/>
    <w:rsid w:val="20DE49F7"/>
    <w:rsid w:val="20EA4B1F"/>
    <w:rsid w:val="20EB024D"/>
    <w:rsid w:val="20EF0A57"/>
    <w:rsid w:val="211132FE"/>
    <w:rsid w:val="2113341D"/>
    <w:rsid w:val="211C12BF"/>
    <w:rsid w:val="212469F3"/>
    <w:rsid w:val="21256D55"/>
    <w:rsid w:val="212C06E5"/>
    <w:rsid w:val="213E171E"/>
    <w:rsid w:val="21644032"/>
    <w:rsid w:val="21736DAA"/>
    <w:rsid w:val="217B579F"/>
    <w:rsid w:val="217F67EF"/>
    <w:rsid w:val="218041B2"/>
    <w:rsid w:val="2184641A"/>
    <w:rsid w:val="2186661A"/>
    <w:rsid w:val="218F7873"/>
    <w:rsid w:val="21934EF8"/>
    <w:rsid w:val="219941C2"/>
    <w:rsid w:val="21AA297D"/>
    <w:rsid w:val="21AD30D8"/>
    <w:rsid w:val="21BF710B"/>
    <w:rsid w:val="21C257E2"/>
    <w:rsid w:val="21C42E33"/>
    <w:rsid w:val="21CC16C6"/>
    <w:rsid w:val="21E5615F"/>
    <w:rsid w:val="21ED4AA4"/>
    <w:rsid w:val="21F713B9"/>
    <w:rsid w:val="21FC20D5"/>
    <w:rsid w:val="22010170"/>
    <w:rsid w:val="22091CB0"/>
    <w:rsid w:val="22167525"/>
    <w:rsid w:val="221F7295"/>
    <w:rsid w:val="222D5082"/>
    <w:rsid w:val="224460BC"/>
    <w:rsid w:val="22495973"/>
    <w:rsid w:val="224B3999"/>
    <w:rsid w:val="225C3EEA"/>
    <w:rsid w:val="227D6694"/>
    <w:rsid w:val="22857189"/>
    <w:rsid w:val="228702BD"/>
    <w:rsid w:val="22997F89"/>
    <w:rsid w:val="229E6771"/>
    <w:rsid w:val="22A1567C"/>
    <w:rsid w:val="22A97A20"/>
    <w:rsid w:val="22AC2BC6"/>
    <w:rsid w:val="22AF5AC5"/>
    <w:rsid w:val="22CB20C0"/>
    <w:rsid w:val="22E3778B"/>
    <w:rsid w:val="22E7228E"/>
    <w:rsid w:val="230921DE"/>
    <w:rsid w:val="230C091B"/>
    <w:rsid w:val="231A12BE"/>
    <w:rsid w:val="2326728D"/>
    <w:rsid w:val="232C36EE"/>
    <w:rsid w:val="232E0F67"/>
    <w:rsid w:val="233119AC"/>
    <w:rsid w:val="23384BF6"/>
    <w:rsid w:val="235015C8"/>
    <w:rsid w:val="235258B2"/>
    <w:rsid w:val="235A4DD2"/>
    <w:rsid w:val="236A1643"/>
    <w:rsid w:val="237C6A1E"/>
    <w:rsid w:val="237D0864"/>
    <w:rsid w:val="23871539"/>
    <w:rsid w:val="238742D6"/>
    <w:rsid w:val="23923A04"/>
    <w:rsid w:val="239447F2"/>
    <w:rsid w:val="239B378F"/>
    <w:rsid w:val="23B014A6"/>
    <w:rsid w:val="23B16AF6"/>
    <w:rsid w:val="23C268EE"/>
    <w:rsid w:val="23D16CBE"/>
    <w:rsid w:val="23D908D2"/>
    <w:rsid w:val="23F760BC"/>
    <w:rsid w:val="23F97E80"/>
    <w:rsid w:val="23FF7472"/>
    <w:rsid w:val="24057304"/>
    <w:rsid w:val="240D23F2"/>
    <w:rsid w:val="2410574F"/>
    <w:rsid w:val="241D24A6"/>
    <w:rsid w:val="245C72B8"/>
    <w:rsid w:val="245D5DC8"/>
    <w:rsid w:val="246A5AF9"/>
    <w:rsid w:val="246A5E3B"/>
    <w:rsid w:val="247F4BE4"/>
    <w:rsid w:val="24862FEC"/>
    <w:rsid w:val="248828D0"/>
    <w:rsid w:val="24895BA6"/>
    <w:rsid w:val="248C5C32"/>
    <w:rsid w:val="24930713"/>
    <w:rsid w:val="249A1449"/>
    <w:rsid w:val="249E72D1"/>
    <w:rsid w:val="24B059E8"/>
    <w:rsid w:val="24B436BF"/>
    <w:rsid w:val="24B7125D"/>
    <w:rsid w:val="24C2605F"/>
    <w:rsid w:val="24CA715B"/>
    <w:rsid w:val="24CC1A53"/>
    <w:rsid w:val="24D648E1"/>
    <w:rsid w:val="24DF1EF9"/>
    <w:rsid w:val="24E33168"/>
    <w:rsid w:val="24E36BB5"/>
    <w:rsid w:val="24EB67EE"/>
    <w:rsid w:val="24EF5FC8"/>
    <w:rsid w:val="24F93C55"/>
    <w:rsid w:val="24FA6311"/>
    <w:rsid w:val="25056970"/>
    <w:rsid w:val="25217FF7"/>
    <w:rsid w:val="2522115B"/>
    <w:rsid w:val="253470BE"/>
    <w:rsid w:val="25362528"/>
    <w:rsid w:val="253B2251"/>
    <w:rsid w:val="25457C20"/>
    <w:rsid w:val="254611DD"/>
    <w:rsid w:val="255136F6"/>
    <w:rsid w:val="25650C34"/>
    <w:rsid w:val="256701E4"/>
    <w:rsid w:val="25694711"/>
    <w:rsid w:val="256E26EB"/>
    <w:rsid w:val="257120AE"/>
    <w:rsid w:val="257729DB"/>
    <w:rsid w:val="25830B64"/>
    <w:rsid w:val="25982FF9"/>
    <w:rsid w:val="259C4B08"/>
    <w:rsid w:val="259D0C56"/>
    <w:rsid w:val="25A162FD"/>
    <w:rsid w:val="25A446FD"/>
    <w:rsid w:val="25BB1ECF"/>
    <w:rsid w:val="25BC6619"/>
    <w:rsid w:val="25BE2918"/>
    <w:rsid w:val="25C63BD6"/>
    <w:rsid w:val="25D91C94"/>
    <w:rsid w:val="25F81684"/>
    <w:rsid w:val="26184741"/>
    <w:rsid w:val="262309B0"/>
    <w:rsid w:val="26265AD8"/>
    <w:rsid w:val="26267038"/>
    <w:rsid w:val="262B561B"/>
    <w:rsid w:val="26303DF8"/>
    <w:rsid w:val="263E18C1"/>
    <w:rsid w:val="264B21EF"/>
    <w:rsid w:val="26550463"/>
    <w:rsid w:val="26572AC0"/>
    <w:rsid w:val="26632587"/>
    <w:rsid w:val="266740C1"/>
    <w:rsid w:val="267C47A5"/>
    <w:rsid w:val="2683503F"/>
    <w:rsid w:val="26860C45"/>
    <w:rsid w:val="268A2525"/>
    <w:rsid w:val="268F7481"/>
    <w:rsid w:val="26973C90"/>
    <w:rsid w:val="26A32F78"/>
    <w:rsid w:val="26A852BB"/>
    <w:rsid w:val="26B548AA"/>
    <w:rsid w:val="26BB7853"/>
    <w:rsid w:val="26C87876"/>
    <w:rsid w:val="26D53C85"/>
    <w:rsid w:val="26DF7627"/>
    <w:rsid w:val="26E92D02"/>
    <w:rsid w:val="26EB34F1"/>
    <w:rsid w:val="26FD42CB"/>
    <w:rsid w:val="270E7D73"/>
    <w:rsid w:val="270F7646"/>
    <w:rsid w:val="27233987"/>
    <w:rsid w:val="272E4889"/>
    <w:rsid w:val="2735450A"/>
    <w:rsid w:val="273556AF"/>
    <w:rsid w:val="27552300"/>
    <w:rsid w:val="27604CA3"/>
    <w:rsid w:val="276A4008"/>
    <w:rsid w:val="276B21BA"/>
    <w:rsid w:val="276D7206"/>
    <w:rsid w:val="27821DA3"/>
    <w:rsid w:val="27866E5D"/>
    <w:rsid w:val="2789627D"/>
    <w:rsid w:val="278E58DB"/>
    <w:rsid w:val="27950D48"/>
    <w:rsid w:val="279E59B2"/>
    <w:rsid w:val="27AC3B80"/>
    <w:rsid w:val="27BD2437"/>
    <w:rsid w:val="27C328F1"/>
    <w:rsid w:val="27D176FD"/>
    <w:rsid w:val="27E30013"/>
    <w:rsid w:val="27E5742C"/>
    <w:rsid w:val="27ED3E47"/>
    <w:rsid w:val="27F03879"/>
    <w:rsid w:val="27F76141"/>
    <w:rsid w:val="27FB3C7A"/>
    <w:rsid w:val="28093269"/>
    <w:rsid w:val="280A3294"/>
    <w:rsid w:val="280F53FD"/>
    <w:rsid w:val="28345FB3"/>
    <w:rsid w:val="283B1096"/>
    <w:rsid w:val="283E2B0B"/>
    <w:rsid w:val="28404477"/>
    <w:rsid w:val="28581DFB"/>
    <w:rsid w:val="2858388E"/>
    <w:rsid w:val="28624DD2"/>
    <w:rsid w:val="28683726"/>
    <w:rsid w:val="28697AEE"/>
    <w:rsid w:val="28785B19"/>
    <w:rsid w:val="288D572D"/>
    <w:rsid w:val="289D4534"/>
    <w:rsid w:val="28AC09B9"/>
    <w:rsid w:val="28AE16BC"/>
    <w:rsid w:val="28B21AB1"/>
    <w:rsid w:val="28B35B06"/>
    <w:rsid w:val="28B93E61"/>
    <w:rsid w:val="28CD1A08"/>
    <w:rsid w:val="28CD4946"/>
    <w:rsid w:val="28D25E1D"/>
    <w:rsid w:val="28D8592D"/>
    <w:rsid w:val="29084C87"/>
    <w:rsid w:val="29172E7F"/>
    <w:rsid w:val="291D0A11"/>
    <w:rsid w:val="29284E49"/>
    <w:rsid w:val="29355015"/>
    <w:rsid w:val="29381159"/>
    <w:rsid w:val="29497420"/>
    <w:rsid w:val="294C14D0"/>
    <w:rsid w:val="29697213"/>
    <w:rsid w:val="296F02D7"/>
    <w:rsid w:val="2975303D"/>
    <w:rsid w:val="297946B2"/>
    <w:rsid w:val="29821735"/>
    <w:rsid w:val="2991508A"/>
    <w:rsid w:val="299228FB"/>
    <w:rsid w:val="29932F32"/>
    <w:rsid w:val="29975A2D"/>
    <w:rsid w:val="29996919"/>
    <w:rsid w:val="299E1EBE"/>
    <w:rsid w:val="29A57CF6"/>
    <w:rsid w:val="29A9434D"/>
    <w:rsid w:val="29AD06CD"/>
    <w:rsid w:val="29B4223B"/>
    <w:rsid w:val="29BF05FB"/>
    <w:rsid w:val="29D872AF"/>
    <w:rsid w:val="29D91B2F"/>
    <w:rsid w:val="29DD194D"/>
    <w:rsid w:val="29E749F4"/>
    <w:rsid w:val="2A303F4A"/>
    <w:rsid w:val="2A3069D9"/>
    <w:rsid w:val="2A35696C"/>
    <w:rsid w:val="2A45556D"/>
    <w:rsid w:val="2A4B455B"/>
    <w:rsid w:val="2A4F4077"/>
    <w:rsid w:val="2A5B1EBA"/>
    <w:rsid w:val="2A602049"/>
    <w:rsid w:val="2A620F9E"/>
    <w:rsid w:val="2A66711A"/>
    <w:rsid w:val="2A673039"/>
    <w:rsid w:val="2A7B4E41"/>
    <w:rsid w:val="2A7E1F9E"/>
    <w:rsid w:val="2A807E82"/>
    <w:rsid w:val="2A8A142C"/>
    <w:rsid w:val="2A9F2698"/>
    <w:rsid w:val="2AB13F07"/>
    <w:rsid w:val="2AB9311C"/>
    <w:rsid w:val="2AC765CE"/>
    <w:rsid w:val="2B077263"/>
    <w:rsid w:val="2B0A3AD9"/>
    <w:rsid w:val="2B2A63F3"/>
    <w:rsid w:val="2B471BDE"/>
    <w:rsid w:val="2B504B16"/>
    <w:rsid w:val="2B537CE2"/>
    <w:rsid w:val="2B552E0C"/>
    <w:rsid w:val="2B5628CC"/>
    <w:rsid w:val="2B57512A"/>
    <w:rsid w:val="2B5D3327"/>
    <w:rsid w:val="2B6342C3"/>
    <w:rsid w:val="2B716F9B"/>
    <w:rsid w:val="2B731DDE"/>
    <w:rsid w:val="2B7343DA"/>
    <w:rsid w:val="2B8F0029"/>
    <w:rsid w:val="2BBD0B1B"/>
    <w:rsid w:val="2BBF1901"/>
    <w:rsid w:val="2BC125C2"/>
    <w:rsid w:val="2BC23EAA"/>
    <w:rsid w:val="2BD0523F"/>
    <w:rsid w:val="2BD314EF"/>
    <w:rsid w:val="2BD94B20"/>
    <w:rsid w:val="2BFA4EC8"/>
    <w:rsid w:val="2BFB6332"/>
    <w:rsid w:val="2C0245E3"/>
    <w:rsid w:val="2C080C87"/>
    <w:rsid w:val="2C0838FD"/>
    <w:rsid w:val="2C335BA9"/>
    <w:rsid w:val="2C4708C0"/>
    <w:rsid w:val="2C4A0370"/>
    <w:rsid w:val="2C5C36F6"/>
    <w:rsid w:val="2C6824BE"/>
    <w:rsid w:val="2C85273C"/>
    <w:rsid w:val="2C8C0AA4"/>
    <w:rsid w:val="2C91694C"/>
    <w:rsid w:val="2C9A6FEF"/>
    <w:rsid w:val="2CA07EDC"/>
    <w:rsid w:val="2CA753C8"/>
    <w:rsid w:val="2CAD6E91"/>
    <w:rsid w:val="2CC44112"/>
    <w:rsid w:val="2CD16095"/>
    <w:rsid w:val="2CD75C5A"/>
    <w:rsid w:val="2CDD2FF8"/>
    <w:rsid w:val="2CE46F57"/>
    <w:rsid w:val="2CE96718"/>
    <w:rsid w:val="2CFB33E0"/>
    <w:rsid w:val="2CFD76A1"/>
    <w:rsid w:val="2CFF7F54"/>
    <w:rsid w:val="2D007C90"/>
    <w:rsid w:val="2D022331"/>
    <w:rsid w:val="2D0D10A0"/>
    <w:rsid w:val="2D131585"/>
    <w:rsid w:val="2D187024"/>
    <w:rsid w:val="2D187784"/>
    <w:rsid w:val="2D1D7D09"/>
    <w:rsid w:val="2D2E4DE1"/>
    <w:rsid w:val="2D370537"/>
    <w:rsid w:val="2D37545F"/>
    <w:rsid w:val="2D391E6F"/>
    <w:rsid w:val="2D471D32"/>
    <w:rsid w:val="2D495846"/>
    <w:rsid w:val="2D4B3042"/>
    <w:rsid w:val="2D4C51F4"/>
    <w:rsid w:val="2D730CAC"/>
    <w:rsid w:val="2D7626C4"/>
    <w:rsid w:val="2D7F1983"/>
    <w:rsid w:val="2D806E62"/>
    <w:rsid w:val="2D8220E3"/>
    <w:rsid w:val="2D8A2F18"/>
    <w:rsid w:val="2D96306B"/>
    <w:rsid w:val="2D9A567C"/>
    <w:rsid w:val="2DA878F9"/>
    <w:rsid w:val="2DB62407"/>
    <w:rsid w:val="2DC77D29"/>
    <w:rsid w:val="2DC8319E"/>
    <w:rsid w:val="2DCD7D67"/>
    <w:rsid w:val="2DD00950"/>
    <w:rsid w:val="2DD25DE6"/>
    <w:rsid w:val="2DE71CAA"/>
    <w:rsid w:val="2DE775FE"/>
    <w:rsid w:val="2DEB281E"/>
    <w:rsid w:val="2DFE5C91"/>
    <w:rsid w:val="2E0A7346"/>
    <w:rsid w:val="2E1033D2"/>
    <w:rsid w:val="2E10710C"/>
    <w:rsid w:val="2E1E78C8"/>
    <w:rsid w:val="2E294005"/>
    <w:rsid w:val="2E2C71E7"/>
    <w:rsid w:val="2E3734FB"/>
    <w:rsid w:val="2E37526E"/>
    <w:rsid w:val="2E380A4B"/>
    <w:rsid w:val="2E400F13"/>
    <w:rsid w:val="2E4610B6"/>
    <w:rsid w:val="2E4C3915"/>
    <w:rsid w:val="2E6112BA"/>
    <w:rsid w:val="2E6F443C"/>
    <w:rsid w:val="2E851A40"/>
    <w:rsid w:val="2E866D9F"/>
    <w:rsid w:val="2E927382"/>
    <w:rsid w:val="2E9C399A"/>
    <w:rsid w:val="2EA34EBB"/>
    <w:rsid w:val="2EC50F47"/>
    <w:rsid w:val="2ECF6E14"/>
    <w:rsid w:val="2ED57E08"/>
    <w:rsid w:val="2EDD0D2F"/>
    <w:rsid w:val="2EDD38AF"/>
    <w:rsid w:val="2EDF229C"/>
    <w:rsid w:val="2EE90749"/>
    <w:rsid w:val="2EEF2510"/>
    <w:rsid w:val="2EF75A55"/>
    <w:rsid w:val="2EF94611"/>
    <w:rsid w:val="2EFE2604"/>
    <w:rsid w:val="2F051BBF"/>
    <w:rsid w:val="2F061AE5"/>
    <w:rsid w:val="2F182E85"/>
    <w:rsid w:val="2F18772F"/>
    <w:rsid w:val="2F1D6FD1"/>
    <w:rsid w:val="2F2B0784"/>
    <w:rsid w:val="2F381052"/>
    <w:rsid w:val="2F3D7886"/>
    <w:rsid w:val="2F3E16BE"/>
    <w:rsid w:val="2F4837EF"/>
    <w:rsid w:val="2F4D196B"/>
    <w:rsid w:val="2F5170C0"/>
    <w:rsid w:val="2F5D2D2C"/>
    <w:rsid w:val="2F5E08CF"/>
    <w:rsid w:val="2F5F6419"/>
    <w:rsid w:val="2F612AFD"/>
    <w:rsid w:val="2F6831D6"/>
    <w:rsid w:val="2F6E4C34"/>
    <w:rsid w:val="2F6E61C9"/>
    <w:rsid w:val="2F962969"/>
    <w:rsid w:val="2F9A37BC"/>
    <w:rsid w:val="2F9B7101"/>
    <w:rsid w:val="2F9C4F99"/>
    <w:rsid w:val="2FBC1656"/>
    <w:rsid w:val="2FF70F9B"/>
    <w:rsid w:val="3015229C"/>
    <w:rsid w:val="30182104"/>
    <w:rsid w:val="301D2D08"/>
    <w:rsid w:val="30200F85"/>
    <w:rsid w:val="30206260"/>
    <w:rsid w:val="302B43A5"/>
    <w:rsid w:val="302C361E"/>
    <w:rsid w:val="302F04BE"/>
    <w:rsid w:val="30316544"/>
    <w:rsid w:val="30360EF8"/>
    <w:rsid w:val="304046CB"/>
    <w:rsid w:val="304704E2"/>
    <w:rsid w:val="304E2E31"/>
    <w:rsid w:val="3050201E"/>
    <w:rsid w:val="3054048A"/>
    <w:rsid w:val="307A1EE4"/>
    <w:rsid w:val="307B5728"/>
    <w:rsid w:val="307D7488"/>
    <w:rsid w:val="30931020"/>
    <w:rsid w:val="30974704"/>
    <w:rsid w:val="309A16EB"/>
    <w:rsid w:val="309B0FA8"/>
    <w:rsid w:val="30A4052C"/>
    <w:rsid w:val="30AC5D1D"/>
    <w:rsid w:val="30B97C22"/>
    <w:rsid w:val="30BE0752"/>
    <w:rsid w:val="30C06305"/>
    <w:rsid w:val="30CA2AE3"/>
    <w:rsid w:val="30CC0206"/>
    <w:rsid w:val="30D035CF"/>
    <w:rsid w:val="30DF2D16"/>
    <w:rsid w:val="30E03454"/>
    <w:rsid w:val="30E93195"/>
    <w:rsid w:val="30EE7223"/>
    <w:rsid w:val="30FF0AC1"/>
    <w:rsid w:val="310D706A"/>
    <w:rsid w:val="31152318"/>
    <w:rsid w:val="311C43AF"/>
    <w:rsid w:val="31203E6E"/>
    <w:rsid w:val="31233659"/>
    <w:rsid w:val="31350F33"/>
    <w:rsid w:val="31372842"/>
    <w:rsid w:val="313B5145"/>
    <w:rsid w:val="31443CFF"/>
    <w:rsid w:val="314B1895"/>
    <w:rsid w:val="31562E4E"/>
    <w:rsid w:val="3160177E"/>
    <w:rsid w:val="316138F9"/>
    <w:rsid w:val="3163165B"/>
    <w:rsid w:val="316953D1"/>
    <w:rsid w:val="316B6F07"/>
    <w:rsid w:val="31712279"/>
    <w:rsid w:val="317960AE"/>
    <w:rsid w:val="317D0F4A"/>
    <w:rsid w:val="318A4D33"/>
    <w:rsid w:val="319F57CA"/>
    <w:rsid w:val="31B639BE"/>
    <w:rsid w:val="31C0564D"/>
    <w:rsid w:val="31D57AC2"/>
    <w:rsid w:val="31D6071C"/>
    <w:rsid w:val="31F56656"/>
    <w:rsid w:val="32083B69"/>
    <w:rsid w:val="320A39E7"/>
    <w:rsid w:val="32110325"/>
    <w:rsid w:val="321F0947"/>
    <w:rsid w:val="32212720"/>
    <w:rsid w:val="32392672"/>
    <w:rsid w:val="323F1EC6"/>
    <w:rsid w:val="32416371"/>
    <w:rsid w:val="324C0F01"/>
    <w:rsid w:val="32544183"/>
    <w:rsid w:val="32612361"/>
    <w:rsid w:val="32615252"/>
    <w:rsid w:val="3273122C"/>
    <w:rsid w:val="327E2076"/>
    <w:rsid w:val="32A530C6"/>
    <w:rsid w:val="32A65DE7"/>
    <w:rsid w:val="32B64708"/>
    <w:rsid w:val="32BC4807"/>
    <w:rsid w:val="32C05DD3"/>
    <w:rsid w:val="32D217E4"/>
    <w:rsid w:val="32D707B0"/>
    <w:rsid w:val="32DC2ABF"/>
    <w:rsid w:val="32E13AF9"/>
    <w:rsid w:val="32E5244B"/>
    <w:rsid w:val="32E653F0"/>
    <w:rsid w:val="32EC0D02"/>
    <w:rsid w:val="32F25AFD"/>
    <w:rsid w:val="32F73749"/>
    <w:rsid w:val="32FA25ED"/>
    <w:rsid w:val="32FE1CD2"/>
    <w:rsid w:val="330C3930"/>
    <w:rsid w:val="330C76C3"/>
    <w:rsid w:val="331908B0"/>
    <w:rsid w:val="332658DB"/>
    <w:rsid w:val="332D01F1"/>
    <w:rsid w:val="33381E71"/>
    <w:rsid w:val="33447F83"/>
    <w:rsid w:val="33455915"/>
    <w:rsid w:val="334574AE"/>
    <w:rsid w:val="33563FAD"/>
    <w:rsid w:val="33764EA6"/>
    <w:rsid w:val="33802021"/>
    <w:rsid w:val="338A2820"/>
    <w:rsid w:val="338C4A34"/>
    <w:rsid w:val="33D06D8F"/>
    <w:rsid w:val="33D4377F"/>
    <w:rsid w:val="33E12A34"/>
    <w:rsid w:val="33EE3774"/>
    <w:rsid w:val="34037EF9"/>
    <w:rsid w:val="340A65AA"/>
    <w:rsid w:val="341C2EA2"/>
    <w:rsid w:val="34202BF5"/>
    <w:rsid w:val="342304BB"/>
    <w:rsid w:val="342404C4"/>
    <w:rsid w:val="34382CAF"/>
    <w:rsid w:val="34383AA1"/>
    <w:rsid w:val="34476AAC"/>
    <w:rsid w:val="345F7FC3"/>
    <w:rsid w:val="3460558D"/>
    <w:rsid w:val="34606B3A"/>
    <w:rsid w:val="34646818"/>
    <w:rsid w:val="3465670C"/>
    <w:rsid w:val="34871C62"/>
    <w:rsid w:val="348B08CB"/>
    <w:rsid w:val="3490539D"/>
    <w:rsid w:val="34AC3090"/>
    <w:rsid w:val="34B826F8"/>
    <w:rsid w:val="34C6748B"/>
    <w:rsid w:val="34CB2A27"/>
    <w:rsid w:val="34E74612"/>
    <w:rsid w:val="34E75EE1"/>
    <w:rsid w:val="34F65E8E"/>
    <w:rsid w:val="34FD0EA7"/>
    <w:rsid w:val="35052838"/>
    <w:rsid w:val="35131D78"/>
    <w:rsid w:val="35176097"/>
    <w:rsid w:val="35183D1A"/>
    <w:rsid w:val="35242683"/>
    <w:rsid w:val="35276131"/>
    <w:rsid w:val="3547590A"/>
    <w:rsid w:val="354F37BE"/>
    <w:rsid w:val="35565E64"/>
    <w:rsid w:val="356152F9"/>
    <w:rsid w:val="35634ACA"/>
    <w:rsid w:val="35646C76"/>
    <w:rsid w:val="356A310C"/>
    <w:rsid w:val="356C4B4E"/>
    <w:rsid w:val="356F4C05"/>
    <w:rsid w:val="35753990"/>
    <w:rsid w:val="357F1AE1"/>
    <w:rsid w:val="35831AEA"/>
    <w:rsid w:val="358844E8"/>
    <w:rsid w:val="358B2091"/>
    <w:rsid w:val="35A109B2"/>
    <w:rsid w:val="35A24F1D"/>
    <w:rsid w:val="35B87356"/>
    <w:rsid w:val="35B90B98"/>
    <w:rsid w:val="35E46E42"/>
    <w:rsid w:val="35F03318"/>
    <w:rsid w:val="36162980"/>
    <w:rsid w:val="361A0D98"/>
    <w:rsid w:val="361E784D"/>
    <w:rsid w:val="36205C7E"/>
    <w:rsid w:val="36205F48"/>
    <w:rsid w:val="36217488"/>
    <w:rsid w:val="362C6D8D"/>
    <w:rsid w:val="363E4FB4"/>
    <w:rsid w:val="36427309"/>
    <w:rsid w:val="36505C28"/>
    <w:rsid w:val="365D057A"/>
    <w:rsid w:val="365E5019"/>
    <w:rsid w:val="36643C34"/>
    <w:rsid w:val="366A2592"/>
    <w:rsid w:val="366D45BF"/>
    <w:rsid w:val="366F5908"/>
    <w:rsid w:val="3674147C"/>
    <w:rsid w:val="36783518"/>
    <w:rsid w:val="36857D14"/>
    <w:rsid w:val="36873CF6"/>
    <w:rsid w:val="368F0B72"/>
    <w:rsid w:val="36996CD8"/>
    <w:rsid w:val="36A34B08"/>
    <w:rsid w:val="36A96AD5"/>
    <w:rsid w:val="36AE3BF8"/>
    <w:rsid w:val="36B46F89"/>
    <w:rsid w:val="36B77244"/>
    <w:rsid w:val="36C3184D"/>
    <w:rsid w:val="36D22A90"/>
    <w:rsid w:val="36DA2527"/>
    <w:rsid w:val="36DC002A"/>
    <w:rsid w:val="36DC44AA"/>
    <w:rsid w:val="36E9481D"/>
    <w:rsid w:val="36EF6E97"/>
    <w:rsid w:val="370E52D5"/>
    <w:rsid w:val="371E73EA"/>
    <w:rsid w:val="373945AE"/>
    <w:rsid w:val="373E4F9E"/>
    <w:rsid w:val="374D7D95"/>
    <w:rsid w:val="37887E58"/>
    <w:rsid w:val="378F732F"/>
    <w:rsid w:val="37956924"/>
    <w:rsid w:val="37AA4EE4"/>
    <w:rsid w:val="37AC1726"/>
    <w:rsid w:val="37BC0C01"/>
    <w:rsid w:val="37C51B92"/>
    <w:rsid w:val="37C63391"/>
    <w:rsid w:val="37C84B7E"/>
    <w:rsid w:val="37CD3B14"/>
    <w:rsid w:val="37CE5F9E"/>
    <w:rsid w:val="37D400C0"/>
    <w:rsid w:val="37D71F6E"/>
    <w:rsid w:val="37E208F3"/>
    <w:rsid w:val="37E64520"/>
    <w:rsid w:val="37E72DEC"/>
    <w:rsid w:val="37EF4CD3"/>
    <w:rsid w:val="37F20E71"/>
    <w:rsid w:val="37F56BC6"/>
    <w:rsid w:val="37FD2409"/>
    <w:rsid w:val="380162EC"/>
    <w:rsid w:val="38056885"/>
    <w:rsid w:val="38276F3B"/>
    <w:rsid w:val="38426107"/>
    <w:rsid w:val="38471CDF"/>
    <w:rsid w:val="38662BA6"/>
    <w:rsid w:val="386A4BDD"/>
    <w:rsid w:val="386B3FBE"/>
    <w:rsid w:val="387254FE"/>
    <w:rsid w:val="3876253E"/>
    <w:rsid w:val="388072CD"/>
    <w:rsid w:val="389671BA"/>
    <w:rsid w:val="389E1CB8"/>
    <w:rsid w:val="38A01931"/>
    <w:rsid w:val="38A077C3"/>
    <w:rsid w:val="38B155FD"/>
    <w:rsid w:val="38C10945"/>
    <w:rsid w:val="38C469AF"/>
    <w:rsid w:val="38CA1C74"/>
    <w:rsid w:val="38CD1BE8"/>
    <w:rsid w:val="38CF02F4"/>
    <w:rsid w:val="38CF5930"/>
    <w:rsid w:val="38D142C3"/>
    <w:rsid w:val="38E12F26"/>
    <w:rsid w:val="38E3523D"/>
    <w:rsid w:val="38EC167F"/>
    <w:rsid w:val="38EF5B40"/>
    <w:rsid w:val="38F730A5"/>
    <w:rsid w:val="390C5DD5"/>
    <w:rsid w:val="39121C6E"/>
    <w:rsid w:val="391451C8"/>
    <w:rsid w:val="391D665B"/>
    <w:rsid w:val="39270695"/>
    <w:rsid w:val="39317BDC"/>
    <w:rsid w:val="39497246"/>
    <w:rsid w:val="3953139F"/>
    <w:rsid w:val="396C4463"/>
    <w:rsid w:val="39714C71"/>
    <w:rsid w:val="39734F4F"/>
    <w:rsid w:val="398149B1"/>
    <w:rsid w:val="39860752"/>
    <w:rsid w:val="39893BF8"/>
    <w:rsid w:val="398A0824"/>
    <w:rsid w:val="39A603D2"/>
    <w:rsid w:val="39C11913"/>
    <w:rsid w:val="39C22008"/>
    <w:rsid w:val="39D0085B"/>
    <w:rsid w:val="39E5000C"/>
    <w:rsid w:val="39E51705"/>
    <w:rsid w:val="39EA5B08"/>
    <w:rsid w:val="39F90292"/>
    <w:rsid w:val="3A0C12A9"/>
    <w:rsid w:val="3A1F75DB"/>
    <w:rsid w:val="3A25272C"/>
    <w:rsid w:val="3A2D53EE"/>
    <w:rsid w:val="3A2E64B0"/>
    <w:rsid w:val="3A381647"/>
    <w:rsid w:val="3A452DEA"/>
    <w:rsid w:val="3A4B3BAB"/>
    <w:rsid w:val="3A4C4BB6"/>
    <w:rsid w:val="3A574618"/>
    <w:rsid w:val="3A605C7A"/>
    <w:rsid w:val="3A661295"/>
    <w:rsid w:val="3A666E7E"/>
    <w:rsid w:val="3A6C7476"/>
    <w:rsid w:val="3A722036"/>
    <w:rsid w:val="3A725FB6"/>
    <w:rsid w:val="3A762E07"/>
    <w:rsid w:val="3A7A1400"/>
    <w:rsid w:val="3A800ADB"/>
    <w:rsid w:val="3A88224C"/>
    <w:rsid w:val="3A8A6FB2"/>
    <w:rsid w:val="3AA81B7A"/>
    <w:rsid w:val="3AAC7A47"/>
    <w:rsid w:val="3AB20BAF"/>
    <w:rsid w:val="3ADF6030"/>
    <w:rsid w:val="3AE3248E"/>
    <w:rsid w:val="3AE94343"/>
    <w:rsid w:val="3AEF6B98"/>
    <w:rsid w:val="3AF40564"/>
    <w:rsid w:val="3AF6160B"/>
    <w:rsid w:val="3AFB480C"/>
    <w:rsid w:val="3B0F0C06"/>
    <w:rsid w:val="3B10710E"/>
    <w:rsid w:val="3B1C4D66"/>
    <w:rsid w:val="3B1D56A3"/>
    <w:rsid w:val="3B2938DC"/>
    <w:rsid w:val="3B2C2C4D"/>
    <w:rsid w:val="3B315944"/>
    <w:rsid w:val="3B3D7DCB"/>
    <w:rsid w:val="3B4F1A90"/>
    <w:rsid w:val="3B52403E"/>
    <w:rsid w:val="3B5507F4"/>
    <w:rsid w:val="3B595BB7"/>
    <w:rsid w:val="3B5D7032"/>
    <w:rsid w:val="3B631411"/>
    <w:rsid w:val="3B660913"/>
    <w:rsid w:val="3B7725E5"/>
    <w:rsid w:val="3B805AE1"/>
    <w:rsid w:val="3B860705"/>
    <w:rsid w:val="3B9C796F"/>
    <w:rsid w:val="3BA021C7"/>
    <w:rsid w:val="3BA211DA"/>
    <w:rsid w:val="3BC86D8D"/>
    <w:rsid w:val="3BD61798"/>
    <w:rsid w:val="3BD7452F"/>
    <w:rsid w:val="3BD9750B"/>
    <w:rsid w:val="3BEC0401"/>
    <w:rsid w:val="3BEF31E5"/>
    <w:rsid w:val="3BF052B7"/>
    <w:rsid w:val="3BFD2B8D"/>
    <w:rsid w:val="3C007D2B"/>
    <w:rsid w:val="3C0F49E4"/>
    <w:rsid w:val="3C1808EC"/>
    <w:rsid w:val="3C1F700F"/>
    <w:rsid w:val="3C215062"/>
    <w:rsid w:val="3C292BE4"/>
    <w:rsid w:val="3C30676A"/>
    <w:rsid w:val="3C3256BB"/>
    <w:rsid w:val="3C431DEC"/>
    <w:rsid w:val="3C5778E0"/>
    <w:rsid w:val="3C5B7EE0"/>
    <w:rsid w:val="3C7E62E4"/>
    <w:rsid w:val="3C81175E"/>
    <w:rsid w:val="3C8D6246"/>
    <w:rsid w:val="3C9378D8"/>
    <w:rsid w:val="3C9B18DF"/>
    <w:rsid w:val="3CA33D64"/>
    <w:rsid w:val="3CAF69CB"/>
    <w:rsid w:val="3CB44380"/>
    <w:rsid w:val="3CBE7C44"/>
    <w:rsid w:val="3CCD5DDD"/>
    <w:rsid w:val="3CD00FE6"/>
    <w:rsid w:val="3CD252ED"/>
    <w:rsid w:val="3CD65145"/>
    <w:rsid w:val="3CE07F5B"/>
    <w:rsid w:val="3CE855A6"/>
    <w:rsid w:val="3D005FD2"/>
    <w:rsid w:val="3D055FA9"/>
    <w:rsid w:val="3D0A26E9"/>
    <w:rsid w:val="3D110B9F"/>
    <w:rsid w:val="3D1E5DA7"/>
    <w:rsid w:val="3D2E383B"/>
    <w:rsid w:val="3D2F22C0"/>
    <w:rsid w:val="3D3261E8"/>
    <w:rsid w:val="3D4B50AE"/>
    <w:rsid w:val="3D4D3D72"/>
    <w:rsid w:val="3D6D599C"/>
    <w:rsid w:val="3D7E029C"/>
    <w:rsid w:val="3D826230"/>
    <w:rsid w:val="3D8B00B1"/>
    <w:rsid w:val="3D8E07EE"/>
    <w:rsid w:val="3D9E7F1B"/>
    <w:rsid w:val="3DB27929"/>
    <w:rsid w:val="3DB364AA"/>
    <w:rsid w:val="3DB406E7"/>
    <w:rsid w:val="3DB72809"/>
    <w:rsid w:val="3DBA3082"/>
    <w:rsid w:val="3DC35DF2"/>
    <w:rsid w:val="3DDD6BE0"/>
    <w:rsid w:val="3DF42DD6"/>
    <w:rsid w:val="3E032CEB"/>
    <w:rsid w:val="3E251902"/>
    <w:rsid w:val="3E26520D"/>
    <w:rsid w:val="3E3305C9"/>
    <w:rsid w:val="3E5216D7"/>
    <w:rsid w:val="3E54239A"/>
    <w:rsid w:val="3E622FC6"/>
    <w:rsid w:val="3E6D6088"/>
    <w:rsid w:val="3E6E57DD"/>
    <w:rsid w:val="3E7B753C"/>
    <w:rsid w:val="3E8742D0"/>
    <w:rsid w:val="3E9B6E26"/>
    <w:rsid w:val="3EA0729F"/>
    <w:rsid w:val="3EA94865"/>
    <w:rsid w:val="3EB156A7"/>
    <w:rsid w:val="3EC36D4D"/>
    <w:rsid w:val="3ECD28CC"/>
    <w:rsid w:val="3EE13E5A"/>
    <w:rsid w:val="3EE56449"/>
    <w:rsid w:val="3EFF06EC"/>
    <w:rsid w:val="3F080E6A"/>
    <w:rsid w:val="3F0A12C9"/>
    <w:rsid w:val="3F1770F1"/>
    <w:rsid w:val="3F201DC7"/>
    <w:rsid w:val="3F49682F"/>
    <w:rsid w:val="3F524447"/>
    <w:rsid w:val="3F5A5398"/>
    <w:rsid w:val="3F64054F"/>
    <w:rsid w:val="3F7B51C8"/>
    <w:rsid w:val="3F7E7FDF"/>
    <w:rsid w:val="3F8134FF"/>
    <w:rsid w:val="3FAB7D01"/>
    <w:rsid w:val="3FAD5DA3"/>
    <w:rsid w:val="3FE41897"/>
    <w:rsid w:val="3FE5002C"/>
    <w:rsid w:val="3FE57FFC"/>
    <w:rsid w:val="3FF04592"/>
    <w:rsid w:val="3FFC6979"/>
    <w:rsid w:val="400605AB"/>
    <w:rsid w:val="40174D25"/>
    <w:rsid w:val="401C77C0"/>
    <w:rsid w:val="402B383F"/>
    <w:rsid w:val="402F712D"/>
    <w:rsid w:val="40306F1E"/>
    <w:rsid w:val="40342D8A"/>
    <w:rsid w:val="40391F13"/>
    <w:rsid w:val="408A7B36"/>
    <w:rsid w:val="40914F6B"/>
    <w:rsid w:val="40962A82"/>
    <w:rsid w:val="409A4807"/>
    <w:rsid w:val="409F4FB4"/>
    <w:rsid w:val="40A03488"/>
    <w:rsid w:val="40A541FA"/>
    <w:rsid w:val="40B3223A"/>
    <w:rsid w:val="40C078E6"/>
    <w:rsid w:val="40DA52B4"/>
    <w:rsid w:val="40E64AD3"/>
    <w:rsid w:val="40EA5898"/>
    <w:rsid w:val="40F7557D"/>
    <w:rsid w:val="41004CBC"/>
    <w:rsid w:val="41081D1D"/>
    <w:rsid w:val="4108374A"/>
    <w:rsid w:val="41186A7B"/>
    <w:rsid w:val="411A28B6"/>
    <w:rsid w:val="412031EC"/>
    <w:rsid w:val="41253EA3"/>
    <w:rsid w:val="41257A0C"/>
    <w:rsid w:val="412C2F39"/>
    <w:rsid w:val="41303B8C"/>
    <w:rsid w:val="41470FEC"/>
    <w:rsid w:val="414C7AC4"/>
    <w:rsid w:val="414E35D5"/>
    <w:rsid w:val="414F01C8"/>
    <w:rsid w:val="414F235F"/>
    <w:rsid w:val="41533A19"/>
    <w:rsid w:val="415E0665"/>
    <w:rsid w:val="41637386"/>
    <w:rsid w:val="417177D8"/>
    <w:rsid w:val="418E3BCE"/>
    <w:rsid w:val="41933DE4"/>
    <w:rsid w:val="41962CAD"/>
    <w:rsid w:val="41C63711"/>
    <w:rsid w:val="41C942AB"/>
    <w:rsid w:val="41DE5271"/>
    <w:rsid w:val="41E754D0"/>
    <w:rsid w:val="41EB7697"/>
    <w:rsid w:val="41F3624A"/>
    <w:rsid w:val="41F45072"/>
    <w:rsid w:val="421952B2"/>
    <w:rsid w:val="421E2BF5"/>
    <w:rsid w:val="423012BE"/>
    <w:rsid w:val="42340C17"/>
    <w:rsid w:val="42347449"/>
    <w:rsid w:val="4242220C"/>
    <w:rsid w:val="424F2497"/>
    <w:rsid w:val="424F4776"/>
    <w:rsid w:val="42652CDF"/>
    <w:rsid w:val="42677FA0"/>
    <w:rsid w:val="42697C1A"/>
    <w:rsid w:val="426B4DC5"/>
    <w:rsid w:val="42795FCE"/>
    <w:rsid w:val="427B1A26"/>
    <w:rsid w:val="42873141"/>
    <w:rsid w:val="428840CC"/>
    <w:rsid w:val="428D18D1"/>
    <w:rsid w:val="429F0E49"/>
    <w:rsid w:val="42A12A79"/>
    <w:rsid w:val="42B70584"/>
    <w:rsid w:val="42BD505A"/>
    <w:rsid w:val="42BD6D32"/>
    <w:rsid w:val="42C22BD7"/>
    <w:rsid w:val="42C35A05"/>
    <w:rsid w:val="42C420B4"/>
    <w:rsid w:val="42CA2FF2"/>
    <w:rsid w:val="42D603BF"/>
    <w:rsid w:val="42D73E79"/>
    <w:rsid w:val="42DA3D6C"/>
    <w:rsid w:val="42E5408B"/>
    <w:rsid w:val="42EA3863"/>
    <w:rsid w:val="42EB1B4C"/>
    <w:rsid w:val="42F635CB"/>
    <w:rsid w:val="43001F5C"/>
    <w:rsid w:val="430611D4"/>
    <w:rsid w:val="43154689"/>
    <w:rsid w:val="432C156B"/>
    <w:rsid w:val="4343526A"/>
    <w:rsid w:val="434F4B08"/>
    <w:rsid w:val="43587FE7"/>
    <w:rsid w:val="436020BC"/>
    <w:rsid w:val="4360655B"/>
    <w:rsid w:val="436516B5"/>
    <w:rsid w:val="43664E94"/>
    <w:rsid w:val="436A7818"/>
    <w:rsid w:val="437636FA"/>
    <w:rsid w:val="437751F9"/>
    <w:rsid w:val="438F00C5"/>
    <w:rsid w:val="439350C8"/>
    <w:rsid w:val="43977828"/>
    <w:rsid w:val="439C0574"/>
    <w:rsid w:val="43A1527B"/>
    <w:rsid w:val="43A550C5"/>
    <w:rsid w:val="43A668B1"/>
    <w:rsid w:val="43A82584"/>
    <w:rsid w:val="43B83ABC"/>
    <w:rsid w:val="43C139F5"/>
    <w:rsid w:val="43D3702B"/>
    <w:rsid w:val="43E42556"/>
    <w:rsid w:val="43EA4073"/>
    <w:rsid w:val="43FA7345"/>
    <w:rsid w:val="44025C49"/>
    <w:rsid w:val="440306BF"/>
    <w:rsid w:val="441F3848"/>
    <w:rsid w:val="442F19CB"/>
    <w:rsid w:val="444B1044"/>
    <w:rsid w:val="44532F7D"/>
    <w:rsid w:val="44722EDE"/>
    <w:rsid w:val="44797E07"/>
    <w:rsid w:val="447A2382"/>
    <w:rsid w:val="44846C56"/>
    <w:rsid w:val="448A0F0F"/>
    <w:rsid w:val="44A473E5"/>
    <w:rsid w:val="44B658F2"/>
    <w:rsid w:val="44B703CC"/>
    <w:rsid w:val="44B806A4"/>
    <w:rsid w:val="44B92CF1"/>
    <w:rsid w:val="44D835F9"/>
    <w:rsid w:val="44E523FD"/>
    <w:rsid w:val="44E91DC3"/>
    <w:rsid w:val="44F342DE"/>
    <w:rsid w:val="4509752C"/>
    <w:rsid w:val="45253467"/>
    <w:rsid w:val="452553DB"/>
    <w:rsid w:val="4527435E"/>
    <w:rsid w:val="452B10E9"/>
    <w:rsid w:val="452F08B9"/>
    <w:rsid w:val="453D3C28"/>
    <w:rsid w:val="45770F90"/>
    <w:rsid w:val="45855AB9"/>
    <w:rsid w:val="458702CA"/>
    <w:rsid w:val="458F32D2"/>
    <w:rsid w:val="45940CEE"/>
    <w:rsid w:val="459F0A94"/>
    <w:rsid w:val="45A30D4A"/>
    <w:rsid w:val="45AB194A"/>
    <w:rsid w:val="45B34C91"/>
    <w:rsid w:val="45BF0C42"/>
    <w:rsid w:val="45C70427"/>
    <w:rsid w:val="45C80E3B"/>
    <w:rsid w:val="45CC5375"/>
    <w:rsid w:val="45EC59D9"/>
    <w:rsid w:val="45F1232C"/>
    <w:rsid w:val="45F30FF1"/>
    <w:rsid w:val="45F60B31"/>
    <w:rsid w:val="45FB2371"/>
    <w:rsid w:val="45FF528B"/>
    <w:rsid w:val="46045613"/>
    <w:rsid w:val="460501C1"/>
    <w:rsid w:val="461E4321"/>
    <w:rsid w:val="462627BA"/>
    <w:rsid w:val="46270929"/>
    <w:rsid w:val="462F1E7A"/>
    <w:rsid w:val="46404BEC"/>
    <w:rsid w:val="46413613"/>
    <w:rsid w:val="465958C5"/>
    <w:rsid w:val="46675600"/>
    <w:rsid w:val="466F24A5"/>
    <w:rsid w:val="467B308D"/>
    <w:rsid w:val="46803DB8"/>
    <w:rsid w:val="46846BEC"/>
    <w:rsid w:val="46A97684"/>
    <w:rsid w:val="46AA2573"/>
    <w:rsid w:val="46BC40C9"/>
    <w:rsid w:val="46C64194"/>
    <w:rsid w:val="46C777D2"/>
    <w:rsid w:val="46D129B6"/>
    <w:rsid w:val="46F07197"/>
    <w:rsid w:val="46F35A79"/>
    <w:rsid w:val="46F47FD2"/>
    <w:rsid w:val="470A5FC5"/>
    <w:rsid w:val="470B3F3F"/>
    <w:rsid w:val="47141AA6"/>
    <w:rsid w:val="47182DC4"/>
    <w:rsid w:val="471E09DB"/>
    <w:rsid w:val="47246358"/>
    <w:rsid w:val="472640D6"/>
    <w:rsid w:val="472A3F2A"/>
    <w:rsid w:val="47492DC9"/>
    <w:rsid w:val="474B72FD"/>
    <w:rsid w:val="47547384"/>
    <w:rsid w:val="475A564A"/>
    <w:rsid w:val="475C1BD6"/>
    <w:rsid w:val="475C3DFB"/>
    <w:rsid w:val="475F35B1"/>
    <w:rsid w:val="477C466B"/>
    <w:rsid w:val="47950A2D"/>
    <w:rsid w:val="47951AF5"/>
    <w:rsid w:val="47A03EB2"/>
    <w:rsid w:val="47A043BD"/>
    <w:rsid w:val="47A1606C"/>
    <w:rsid w:val="47B41B43"/>
    <w:rsid w:val="47B44A84"/>
    <w:rsid w:val="47B81122"/>
    <w:rsid w:val="47C0376C"/>
    <w:rsid w:val="47E15C94"/>
    <w:rsid w:val="47E63583"/>
    <w:rsid w:val="47EA1664"/>
    <w:rsid w:val="47F42F8A"/>
    <w:rsid w:val="47FB0A90"/>
    <w:rsid w:val="48045239"/>
    <w:rsid w:val="482163D8"/>
    <w:rsid w:val="48294A53"/>
    <w:rsid w:val="482C64EC"/>
    <w:rsid w:val="482D6355"/>
    <w:rsid w:val="483D1124"/>
    <w:rsid w:val="484F62AD"/>
    <w:rsid w:val="485829FE"/>
    <w:rsid w:val="485E0D52"/>
    <w:rsid w:val="4860735A"/>
    <w:rsid w:val="4861094D"/>
    <w:rsid w:val="487A412A"/>
    <w:rsid w:val="488335D9"/>
    <w:rsid w:val="48B05610"/>
    <w:rsid w:val="48B73058"/>
    <w:rsid w:val="48DA009A"/>
    <w:rsid w:val="48DA4B49"/>
    <w:rsid w:val="48EE366E"/>
    <w:rsid w:val="48F83310"/>
    <w:rsid w:val="49104BD4"/>
    <w:rsid w:val="49190566"/>
    <w:rsid w:val="491C1B3A"/>
    <w:rsid w:val="491C51C3"/>
    <w:rsid w:val="491C5599"/>
    <w:rsid w:val="49314D2F"/>
    <w:rsid w:val="49341C1B"/>
    <w:rsid w:val="49353CD1"/>
    <w:rsid w:val="49395BBF"/>
    <w:rsid w:val="494D696F"/>
    <w:rsid w:val="4952106D"/>
    <w:rsid w:val="495800CE"/>
    <w:rsid w:val="49592E70"/>
    <w:rsid w:val="495C1220"/>
    <w:rsid w:val="49612E6D"/>
    <w:rsid w:val="49790DDC"/>
    <w:rsid w:val="498129A0"/>
    <w:rsid w:val="498B08A5"/>
    <w:rsid w:val="499A0862"/>
    <w:rsid w:val="499E6D41"/>
    <w:rsid w:val="49A926E8"/>
    <w:rsid w:val="49B0510D"/>
    <w:rsid w:val="49B2052E"/>
    <w:rsid w:val="49B628BF"/>
    <w:rsid w:val="49B63AD5"/>
    <w:rsid w:val="49D51225"/>
    <w:rsid w:val="49D96676"/>
    <w:rsid w:val="49DB3645"/>
    <w:rsid w:val="49DC00E1"/>
    <w:rsid w:val="49F36E80"/>
    <w:rsid w:val="49FE5D3E"/>
    <w:rsid w:val="4A032DEC"/>
    <w:rsid w:val="4A03398D"/>
    <w:rsid w:val="4A1564D2"/>
    <w:rsid w:val="4A17547E"/>
    <w:rsid w:val="4A261746"/>
    <w:rsid w:val="4A32229E"/>
    <w:rsid w:val="4A3718ED"/>
    <w:rsid w:val="4A440086"/>
    <w:rsid w:val="4A4C282C"/>
    <w:rsid w:val="4A4C56B8"/>
    <w:rsid w:val="4A57470D"/>
    <w:rsid w:val="4A59035B"/>
    <w:rsid w:val="4A5B69A2"/>
    <w:rsid w:val="4A5F2DD1"/>
    <w:rsid w:val="4A5F5282"/>
    <w:rsid w:val="4A600C64"/>
    <w:rsid w:val="4A647BE9"/>
    <w:rsid w:val="4A6C76AB"/>
    <w:rsid w:val="4A760C28"/>
    <w:rsid w:val="4A8155D3"/>
    <w:rsid w:val="4A8226E6"/>
    <w:rsid w:val="4A8F3C48"/>
    <w:rsid w:val="4A9F197A"/>
    <w:rsid w:val="4AAF0ECB"/>
    <w:rsid w:val="4ABB4BFB"/>
    <w:rsid w:val="4ABD67A6"/>
    <w:rsid w:val="4ABE378D"/>
    <w:rsid w:val="4AC573AE"/>
    <w:rsid w:val="4AC862BB"/>
    <w:rsid w:val="4ACF3087"/>
    <w:rsid w:val="4AD164B7"/>
    <w:rsid w:val="4AD82C9F"/>
    <w:rsid w:val="4ADE5B8B"/>
    <w:rsid w:val="4AE15506"/>
    <w:rsid w:val="4AED1268"/>
    <w:rsid w:val="4AF569C9"/>
    <w:rsid w:val="4B1E2C77"/>
    <w:rsid w:val="4B2D58D1"/>
    <w:rsid w:val="4B353F39"/>
    <w:rsid w:val="4B3F0443"/>
    <w:rsid w:val="4B507578"/>
    <w:rsid w:val="4B5A0C06"/>
    <w:rsid w:val="4B5D1537"/>
    <w:rsid w:val="4B715C56"/>
    <w:rsid w:val="4B725E92"/>
    <w:rsid w:val="4B73759C"/>
    <w:rsid w:val="4B7F0DC7"/>
    <w:rsid w:val="4B817A4A"/>
    <w:rsid w:val="4B8566B0"/>
    <w:rsid w:val="4B8C0656"/>
    <w:rsid w:val="4B91710F"/>
    <w:rsid w:val="4BA95275"/>
    <w:rsid w:val="4BB12C4F"/>
    <w:rsid w:val="4BD44997"/>
    <w:rsid w:val="4BEE432F"/>
    <w:rsid w:val="4BEE7AD1"/>
    <w:rsid w:val="4BF257AE"/>
    <w:rsid w:val="4BFC4365"/>
    <w:rsid w:val="4BFD737C"/>
    <w:rsid w:val="4C043AAB"/>
    <w:rsid w:val="4C137100"/>
    <w:rsid w:val="4C271BA9"/>
    <w:rsid w:val="4C2F1956"/>
    <w:rsid w:val="4C3D47FC"/>
    <w:rsid w:val="4C3E02C4"/>
    <w:rsid w:val="4C3E36FA"/>
    <w:rsid w:val="4C4B3D25"/>
    <w:rsid w:val="4C5909D8"/>
    <w:rsid w:val="4C5E6AF7"/>
    <w:rsid w:val="4C734718"/>
    <w:rsid w:val="4C8A00E4"/>
    <w:rsid w:val="4C8F2C5B"/>
    <w:rsid w:val="4C943FE3"/>
    <w:rsid w:val="4C9A62FA"/>
    <w:rsid w:val="4C9C0766"/>
    <w:rsid w:val="4C9D24E6"/>
    <w:rsid w:val="4CA1029A"/>
    <w:rsid w:val="4CA546F1"/>
    <w:rsid w:val="4CA7380C"/>
    <w:rsid w:val="4CAF242D"/>
    <w:rsid w:val="4CBA5BD9"/>
    <w:rsid w:val="4CBF0F6B"/>
    <w:rsid w:val="4CBF470E"/>
    <w:rsid w:val="4CD64BD8"/>
    <w:rsid w:val="4CDE7795"/>
    <w:rsid w:val="4CE47252"/>
    <w:rsid w:val="4CE9401E"/>
    <w:rsid w:val="4D0B4F72"/>
    <w:rsid w:val="4D107986"/>
    <w:rsid w:val="4D191ADA"/>
    <w:rsid w:val="4D312FA1"/>
    <w:rsid w:val="4D4135B8"/>
    <w:rsid w:val="4D443B7A"/>
    <w:rsid w:val="4D5F0036"/>
    <w:rsid w:val="4D70768E"/>
    <w:rsid w:val="4D712E37"/>
    <w:rsid w:val="4D8C1949"/>
    <w:rsid w:val="4D985FCF"/>
    <w:rsid w:val="4D9B18D2"/>
    <w:rsid w:val="4DA25FB8"/>
    <w:rsid w:val="4DD81D59"/>
    <w:rsid w:val="4DF54605"/>
    <w:rsid w:val="4E0D19A9"/>
    <w:rsid w:val="4E193FF1"/>
    <w:rsid w:val="4E38576A"/>
    <w:rsid w:val="4E4718CD"/>
    <w:rsid w:val="4E4A1FA2"/>
    <w:rsid w:val="4E6E6819"/>
    <w:rsid w:val="4E804943"/>
    <w:rsid w:val="4E894343"/>
    <w:rsid w:val="4E8C46CF"/>
    <w:rsid w:val="4E8F44F7"/>
    <w:rsid w:val="4E8F5A52"/>
    <w:rsid w:val="4E925BC6"/>
    <w:rsid w:val="4E936612"/>
    <w:rsid w:val="4E9E4039"/>
    <w:rsid w:val="4EAB3D9D"/>
    <w:rsid w:val="4EB30C5F"/>
    <w:rsid w:val="4EC62726"/>
    <w:rsid w:val="4EDC1C0D"/>
    <w:rsid w:val="4EE410EB"/>
    <w:rsid w:val="4EE85EEE"/>
    <w:rsid w:val="4EEB0750"/>
    <w:rsid w:val="4EFE6AF4"/>
    <w:rsid w:val="4F0E082C"/>
    <w:rsid w:val="4F0E2584"/>
    <w:rsid w:val="4F1A2533"/>
    <w:rsid w:val="4F1B0556"/>
    <w:rsid w:val="4F490CDC"/>
    <w:rsid w:val="4F694F8D"/>
    <w:rsid w:val="4F761121"/>
    <w:rsid w:val="4F763155"/>
    <w:rsid w:val="4F85756B"/>
    <w:rsid w:val="4F8917B3"/>
    <w:rsid w:val="4F982232"/>
    <w:rsid w:val="4FA813A0"/>
    <w:rsid w:val="4FAB738D"/>
    <w:rsid w:val="4FAE294A"/>
    <w:rsid w:val="4FAF199D"/>
    <w:rsid w:val="4FB6187F"/>
    <w:rsid w:val="4FC35463"/>
    <w:rsid w:val="4FC82C8D"/>
    <w:rsid w:val="4FCA0E47"/>
    <w:rsid w:val="4FDD0360"/>
    <w:rsid w:val="4FED21F0"/>
    <w:rsid w:val="4FF31A23"/>
    <w:rsid w:val="4FF5097A"/>
    <w:rsid w:val="4FFF48FD"/>
    <w:rsid w:val="500C18AF"/>
    <w:rsid w:val="500D1924"/>
    <w:rsid w:val="50163D0B"/>
    <w:rsid w:val="502513A1"/>
    <w:rsid w:val="502B2976"/>
    <w:rsid w:val="50330483"/>
    <w:rsid w:val="503E364F"/>
    <w:rsid w:val="503E6ADB"/>
    <w:rsid w:val="50403F8B"/>
    <w:rsid w:val="50460D0C"/>
    <w:rsid w:val="5049474D"/>
    <w:rsid w:val="5056180C"/>
    <w:rsid w:val="5065125B"/>
    <w:rsid w:val="507123F0"/>
    <w:rsid w:val="50732070"/>
    <w:rsid w:val="50762F21"/>
    <w:rsid w:val="507641F0"/>
    <w:rsid w:val="50823EAC"/>
    <w:rsid w:val="50864CE1"/>
    <w:rsid w:val="50870052"/>
    <w:rsid w:val="509E0733"/>
    <w:rsid w:val="50AC4311"/>
    <w:rsid w:val="50B008A9"/>
    <w:rsid w:val="50C12570"/>
    <w:rsid w:val="50C16CB5"/>
    <w:rsid w:val="50D86F16"/>
    <w:rsid w:val="50D92AB0"/>
    <w:rsid w:val="50EB5D0B"/>
    <w:rsid w:val="50EE6899"/>
    <w:rsid w:val="510C1926"/>
    <w:rsid w:val="511D1564"/>
    <w:rsid w:val="511D64ED"/>
    <w:rsid w:val="51213F90"/>
    <w:rsid w:val="51290025"/>
    <w:rsid w:val="513A53AB"/>
    <w:rsid w:val="513C2A5B"/>
    <w:rsid w:val="51443677"/>
    <w:rsid w:val="5147479E"/>
    <w:rsid w:val="515904A8"/>
    <w:rsid w:val="515B649D"/>
    <w:rsid w:val="51630311"/>
    <w:rsid w:val="51646363"/>
    <w:rsid w:val="516D42A0"/>
    <w:rsid w:val="518734FE"/>
    <w:rsid w:val="518F6C9C"/>
    <w:rsid w:val="519418CE"/>
    <w:rsid w:val="51A809AB"/>
    <w:rsid w:val="51A83535"/>
    <w:rsid w:val="51AA1890"/>
    <w:rsid w:val="51B15C13"/>
    <w:rsid w:val="51BB78B7"/>
    <w:rsid w:val="51C92A69"/>
    <w:rsid w:val="51CE0163"/>
    <w:rsid w:val="51DA328A"/>
    <w:rsid w:val="51DB6758"/>
    <w:rsid w:val="51EE4E0A"/>
    <w:rsid w:val="51EF498A"/>
    <w:rsid w:val="52005F1F"/>
    <w:rsid w:val="52033517"/>
    <w:rsid w:val="52162982"/>
    <w:rsid w:val="521B2D02"/>
    <w:rsid w:val="523A21B6"/>
    <w:rsid w:val="523A38BA"/>
    <w:rsid w:val="523B7B44"/>
    <w:rsid w:val="523E6656"/>
    <w:rsid w:val="52416226"/>
    <w:rsid w:val="525A7F28"/>
    <w:rsid w:val="525F791E"/>
    <w:rsid w:val="52695911"/>
    <w:rsid w:val="526C16B3"/>
    <w:rsid w:val="527965FE"/>
    <w:rsid w:val="528A63C8"/>
    <w:rsid w:val="528C3868"/>
    <w:rsid w:val="528E0280"/>
    <w:rsid w:val="529078BD"/>
    <w:rsid w:val="52944C3E"/>
    <w:rsid w:val="529C59A2"/>
    <w:rsid w:val="529E443F"/>
    <w:rsid w:val="52A11661"/>
    <w:rsid w:val="52A1551D"/>
    <w:rsid w:val="52B65725"/>
    <w:rsid w:val="52D07349"/>
    <w:rsid w:val="52DF61BC"/>
    <w:rsid w:val="52F059F9"/>
    <w:rsid w:val="52F617EA"/>
    <w:rsid w:val="52F82B39"/>
    <w:rsid w:val="530A6E65"/>
    <w:rsid w:val="53123496"/>
    <w:rsid w:val="53127BD3"/>
    <w:rsid w:val="5322419A"/>
    <w:rsid w:val="533848C4"/>
    <w:rsid w:val="53551F44"/>
    <w:rsid w:val="535B4A15"/>
    <w:rsid w:val="5369025E"/>
    <w:rsid w:val="53727EBE"/>
    <w:rsid w:val="537A14A4"/>
    <w:rsid w:val="537A1D9A"/>
    <w:rsid w:val="537E086A"/>
    <w:rsid w:val="5383286F"/>
    <w:rsid w:val="53846313"/>
    <w:rsid w:val="538A1552"/>
    <w:rsid w:val="539002DC"/>
    <w:rsid w:val="53951D6A"/>
    <w:rsid w:val="53A26C67"/>
    <w:rsid w:val="53A96BA9"/>
    <w:rsid w:val="53AD5341"/>
    <w:rsid w:val="53C17694"/>
    <w:rsid w:val="53C96771"/>
    <w:rsid w:val="53CC4D09"/>
    <w:rsid w:val="53D26825"/>
    <w:rsid w:val="53DF7361"/>
    <w:rsid w:val="53E14E48"/>
    <w:rsid w:val="53F076AC"/>
    <w:rsid w:val="53F0775D"/>
    <w:rsid w:val="54150E10"/>
    <w:rsid w:val="541B092D"/>
    <w:rsid w:val="543A5715"/>
    <w:rsid w:val="543B1CF3"/>
    <w:rsid w:val="54472294"/>
    <w:rsid w:val="54485B6C"/>
    <w:rsid w:val="54537247"/>
    <w:rsid w:val="54541A42"/>
    <w:rsid w:val="5456107B"/>
    <w:rsid w:val="545D41AE"/>
    <w:rsid w:val="545E6A8C"/>
    <w:rsid w:val="54653E78"/>
    <w:rsid w:val="546E5E6A"/>
    <w:rsid w:val="547D58BD"/>
    <w:rsid w:val="548B52C8"/>
    <w:rsid w:val="54A552F0"/>
    <w:rsid w:val="54AC6763"/>
    <w:rsid w:val="54AE63AA"/>
    <w:rsid w:val="54B8618F"/>
    <w:rsid w:val="54BA2D72"/>
    <w:rsid w:val="54BB1A06"/>
    <w:rsid w:val="54BF0FF2"/>
    <w:rsid w:val="54C643DF"/>
    <w:rsid w:val="54CE46B5"/>
    <w:rsid w:val="54D718E9"/>
    <w:rsid w:val="54DD3EB2"/>
    <w:rsid w:val="54F84C21"/>
    <w:rsid w:val="550E2C17"/>
    <w:rsid w:val="552074B5"/>
    <w:rsid w:val="552316FF"/>
    <w:rsid w:val="55244593"/>
    <w:rsid w:val="552A58A5"/>
    <w:rsid w:val="552F387F"/>
    <w:rsid w:val="553B120F"/>
    <w:rsid w:val="5544325B"/>
    <w:rsid w:val="554C0E5E"/>
    <w:rsid w:val="55572AE7"/>
    <w:rsid w:val="555E1BFE"/>
    <w:rsid w:val="55672DAC"/>
    <w:rsid w:val="556A0D3E"/>
    <w:rsid w:val="556C150D"/>
    <w:rsid w:val="55753DF4"/>
    <w:rsid w:val="55894096"/>
    <w:rsid w:val="558E5552"/>
    <w:rsid w:val="55964F50"/>
    <w:rsid w:val="5598575F"/>
    <w:rsid w:val="55A0171B"/>
    <w:rsid w:val="55AB34A3"/>
    <w:rsid w:val="55C01B53"/>
    <w:rsid w:val="55C54FB8"/>
    <w:rsid w:val="55C6218F"/>
    <w:rsid w:val="55CA68EC"/>
    <w:rsid w:val="55ED6F36"/>
    <w:rsid w:val="55F4024C"/>
    <w:rsid w:val="55F81FE9"/>
    <w:rsid w:val="55FD6A66"/>
    <w:rsid w:val="560042C1"/>
    <w:rsid w:val="56060ACF"/>
    <w:rsid w:val="56060C35"/>
    <w:rsid w:val="56085A70"/>
    <w:rsid w:val="560E2FE6"/>
    <w:rsid w:val="56113D49"/>
    <w:rsid w:val="561322D3"/>
    <w:rsid w:val="5614008F"/>
    <w:rsid w:val="561936C1"/>
    <w:rsid w:val="56376C5E"/>
    <w:rsid w:val="56400927"/>
    <w:rsid w:val="5665307C"/>
    <w:rsid w:val="56760B5B"/>
    <w:rsid w:val="567A72B6"/>
    <w:rsid w:val="56866101"/>
    <w:rsid w:val="568B121A"/>
    <w:rsid w:val="568C714C"/>
    <w:rsid w:val="569512A8"/>
    <w:rsid w:val="569938BB"/>
    <w:rsid w:val="56A44335"/>
    <w:rsid w:val="56A95596"/>
    <w:rsid w:val="56B36CF8"/>
    <w:rsid w:val="56BE0440"/>
    <w:rsid w:val="56D60900"/>
    <w:rsid w:val="56DF7BAA"/>
    <w:rsid w:val="56F103B2"/>
    <w:rsid w:val="56F275C2"/>
    <w:rsid w:val="570A79AD"/>
    <w:rsid w:val="571528D8"/>
    <w:rsid w:val="572E2865"/>
    <w:rsid w:val="5733048A"/>
    <w:rsid w:val="5749217A"/>
    <w:rsid w:val="574E4210"/>
    <w:rsid w:val="57500985"/>
    <w:rsid w:val="577A24F0"/>
    <w:rsid w:val="578E5BFE"/>
    <w:rsid w:val="57AC12D0"/>
    <w:rsid w:val="57AD754F"/>
    <w:rsid w:val="57B014E1"/>
    <w:rsid w:val="57B45FF9"/>
    <w:rsid w:val="57BA0E7F"/>
    <w:rsid w:val="57BB4594"/>
    <w:rsid w:val="57BC309F"/>
    <w:rsid w:val="57C26C39"/>
    <w:rsid w:val="57DC41CA"/>
    <w:rsid w:val="57FD50EA"/>
    <w:rsid w:val="58081816"/>
    <w:rsid w:val="58091B77"/>
    <w:rsid w:val="58104437"/>
    <w:rsid w:val="58144AE6"/>
    <w:rsid w:val="58201E17"/>
    <w:rsid w:val="5826484B"/>
    <w:rsid w:val="582F1392"/>
    <w:rsid w:val="583977F9"/>
    <w:rsid w:val="583A79F2"/>
    <w:rsid w:val="584233A9"/>
    <w:rsid w:val="58477B90"/>
    <w:rsid w:val="58564060"/>
    <w:rsid w:val="585A742F"/>
    <w:rsid w:val="58612069"/>
    <w:rsid w:val="58637734"/>
    <w:rsid w:val="58692575"/>
    <w:rsid w:val="586E3E78"/>
    <w:rsid w:val="5888494C"/>
    <w:rsid w:val="588B7AA8"/>
    <w:rsid w:val="58962866"/>
    <w:rsid w:val="58C21C01"/>
    <w:rsid w:val="58C61BDE"/>
    <w:rsid w:val="58C73D78"/>
    <w:rsid w:val="58DC600C"/>
    <w:rsid w:val="58EA4594"/>
    <w:rsid w:val="58EF4FF8"/>
    <w:rsid w:val="58FC1CFE"/>
    <w:rsid w:val="58FC5796"/>
    <w:rsid w:val="590409B6"/>
    <w:rsid w:val="590C06D5"/>
    <w:rsid w:val="59120BAD"/>
    <w:rsid w:val="59194995"/>
    <w:rsid w:val="591D7A9F"/>
    <w:rsid w:val="592125F5"/>
    <w:rsid w:val="59261A5E"/>
    <w:rsid w:val="59261C04"/>
    <w:rsid w:val="592A12BB"/>
    <w:rsid w:val="592E70EA"/>
    <w:rsid w:val="593322E5"/>
    <w:rsid w:val="593A61C2"/>
    <w:rsid w:val="593C160D"/>
    <w:rsid w:val="59442EE9"/>
    <w:rsid w:val="59446B87"/>
    <w:rsid w:val="59515394"/>
    <w:rsid w:val="59537C5F"/>
    <w:rsid w:val="595623CA"/>
    <w:rsid w:val="596225B0"/>
    <w:rsid w:val="596B3D79"/>
    <w:rsid w:val="596D63C8"/>
    <w:rsid w:val="59746AC2"/>
    <w:rsid w:val="59784AE3"/>
    <w:rsid w:val="59A44D5C"/>
    <w:rsid w:val="59BA078E"/>
    <w:rsid w:val="59C44BC5"/>
    <w:rsid w:val="59CC30D0"/>
    <w:rsid w:val="59CD4AE7"/>
    <w:rsid w:val="59EB45F9"/>
    <w:rsid w:val="59F1785E"/>
    <w:rsid w:val="5A021B52"/>
    <w:rsid w:val="5A1116BD"/>
    <w:rsid w:val="5A266034"/>
    <w:rsid w:val="5A50669B"/>
    <w:rsid w:val="5A6109F4"/>
    <w:rsid w:val="5A69074D"/>
    <w:rsid w:val="5A6A3691"/>
    <w:rsid w:val="5A6A7E63"/>
    <w:rsid w:val="5A72172F"/>
    <w:rsid w:val="5A795366"/>
    <w:rsid w:val="5A796917"/>
    <w:rsid w:val="5A895DBD"/>
    <w:rsid w:val="5A9236E6"/>
    <w:rsid w:val="5A9E18C5"/>
    <w:rsid w:val="5ABE7F02"/>
    <w:rsid w:val="5ABF2B53"/>
    <w:rsid w:val="5ACB4CB2"/>
    <w:rsid w:val="5ADF583F"/>
    <w:rsid w:val="5AE76CE4"/>
    <w:rsid w:val="5AEE7729"/>
    <w:rsid w:val="5B002ADD"/>
    <w:rsid w:val="5B163E61"/>
    <w:rsid w:val="5B1E580A"/>
    <w:rsid w:val="5B220D7D"/>
    <w:rsid w:val="5B26752A"/>
    <w:rsid w:val="5B2A55C1"/>
    <w:rsid w:val="5B3012F4"/>
    <w:rsid w:val="5B303AF8"/>
    <w:rsid w:val="5B415921"/>
    <w:rsid w:val="5B4604AB"/>
    <w:rsid w:val="5B470113"/>
    <w:rsid w:val="5B5049F9"/>
    <w:rsid w:val="5B5C10DE"/>
    <w:rsid w:val="5B5F4FD9"/>
    <w:rsid w:val="5B606735"/>
    <w:rsid w:val="5B615CC0"/>
    <w:rsid w:val="5B8375E5"/>
    <w:rsid w:val="5B875204"/>
    <w:rsid w:val="5B8915BB"/>
    <w:rsid w:val="5B90256D"/>
    <w:rsid w:val="5B972E9F"/>
    <w:rsid w:val="5B9E1E39"/>
    <w:rsid w:val="5BBC681E"/>
    <w:rsid w:val="5BCC261D"/>
    <w:rsid w:val="5BD21518"/>
    <w:rsid w:val="5BE204ED"/>
    <w:rsid w:val="5BF05B19"/>
    <w:rsid w:val="5C0D043A"/>
    <w:rsid w:val="5C137B1A"/>
    <w:rsid w:val="5C1B04C9"/>
    <w:rsid w:val="5C267D42"/>
    <w:rsid w:val="5C2E1BED"/>
    <w:rsid w:val="5C31631B"/>
    <w:rsid w:val="5C3235DC"/>
    <w:rsid w:val="5C43073F"/>
    <w:rsid w:val="5C4705B0"/>
    <w:rsid w:val="5C5C016B"/>
    <w:rsid w:val="5C6114C3"/>
    <w:rsid w:val="5C6A6FEC"/>
    <w:rsid w:val="5C724D7A"/>
    <w:rsid w:val="5C8F7D88"/>
    <w:rsid w:val="5C9F61EC"/>
    <w:rsid w:val="5CB636A9"/>
    <w:rsid w:val="5CBD2BA8"/>
    <w:rsid w:val="5CC454D2"/>
    <w:rsid w:val="5CCF35FF"/>
    <w:rsid w:val="5CD853BC"/>
    <w:rsid w:val="5CF16E12"/>
    <w:rsid w:val="5D09179F"/>
    <w:rsid w:val="5D226359"/>
    <w:rsid w:val="5D234A2F"/>
    <w:rsid w:val="5D37487E"/>
    <w:rsid w:val="5D3B2AE8"/>
    <w:rsid w:val="5D3E30D0"/>
    <w:rsid w:val="5D444928"/>
    <w:rsid w:val="5D584A3C"/>
    <w:rsid w:val="5D597255"/>
    <w:rsid w:val="5D5B560A"/>
    <w:rsid w:val="5D5F70B4"/>
    <w:rsid w:val="5D6B4231"/>
    <w:rsid w:val="5D81679B"/>
    <w:rsid w:val="5DA72B3A"/>
    <w:rsid w:val="5DB21E02"/>
    <w:rsid w:val="5DB335B2"/>
    <w:rsid w:val="5DBD4175"/>
    <w:rsid w:val="5DC807AA"/>
    <w:rsid w:val="5DC83A6D"/>
    <w:rsid w:val="5DCA0926"/>
    <w:rsid w:val="5DE81ED6"/>
    <w:rsid w:val="5DE969BF"/>
    <w:rsid w:val="5DED49A1"/>
    <w:rsid w:val="5DF50502"/>
    <w:rsid w:val="5DF603F5"/>
    <w:rsid w:val="5E066479"/>
    <w:rsid w:val="5E0B24FD"/>
    <w:rsid w:val="5E0E23B3"/>
    <w:rsid w:val="5E1864F7"/>
    <w:rsid w:val="5E20185C"/>
    <w:rsid w:val="5E362CB5"/>
    <w:rsid w:val="5E3A3943"/>
    <w:rsid w:val="5E455359"/>
    <w:rsid w:val="5E4922C3"/>
    <w:rsid w:val="5E4E1354"/>
    <w:rsid w:val="5E577CB2"/>
    <w:rsid w:val="5E5D7EC8"/>
    <w:rsid w:val="5E642F63"/>
    <w:rsid w:val="5E64437C"/>
    <w:rsid w:val="5E864444"/>
    <w:rsid w:val="5E9870D1"/>
    <w:rsid w:val="5EB428C4"/>
    <w:rsid w:val="5EB52545"/>
    <w:rsid w:val="5EC03255"/>
    <w:rsid w:val="5EE57C85"/>
    <w:rsid w:val="5EE61753"/>
    <w:rsid w:val="5EE626F6"/>
    <w:rsid w:val="5EF3138C"/>
    <w:rsid w:val="5F0617D9"/>
    <w:rsid w:val="5F0675CF"/>
    <w:rsid w:val="5F096D09"/>
    <w:rsid w:val="5F0F7766"/>
    <w:rsid w:val="5F203846"/>
    <w:rsid w:val="5F251ED5"/>
    <w:rsid w:val="5F265D3A"/>
    <w:rsid w:val="5F2C1CDE"/>
    <w:rsid w:val="5F353B11"/>
    <w:rsid w:val="5F3A52B3"/>
    <w:rsid w:val="5F533BCE"/>
    <w:rsid w:val="5F545FC5"/>
    <w:rsid w:val="5F582323"/>
    <w:rsid w:val="5F5C210E"/>
    <w:rsid w:val="5F5D0841"/>
    <w:rsid w:val="5F607CF6"/>
    <w:rsid w:val="5F6F311A"/>
    <w:rsid w:val="5F7E0252"/>
    <w:rsid w:val="5F8C2016"/>
    <w:rsid w:val="5F9B6899"/>
    <w:rsid w:val="5FAD12EC"/>
    <w:rsid w:val="5FBC7F95"/>
    <w:rsid w:val="5FD2769B"/>
    <w:rsid w:val="5FD9285F"/>
    <w:rsid w:val="5FE536FE"/>
    <w:rsid w:val="600E4D15"/>
    <w:rsid w:val="601B6F35"/>
    <w:rsid w:val="601F4BBC"/>
    <w:rsid w:val="60246DD0"/>
    <w:rsid w:val="602A71A4"/>
    <w:rsid w:val="60332510"/>
    <w:rsid w:val="6034747F"/>
    <w:rsid w:val="603D3BA1"/>
    <w:rsid w:val="604D32DB"/>
    <w:rsid w:val="60510F8E"/>
    <w:rsid w:val="605A2A92"/>
    <w:rsid w:val="6075031C"/>
    <w:rsid w:val="607D604E"/>
    <w:rsid w:val="608E2EE8"/>
    <w:rsid w:val="60981358"/>
    <w:rsid w:val="60B37330"/>
    <w:rsid w:val="60B42AB0"/>
    <w:rsid w:val="60B82876"/>
    <w:rsid w:val="60B9217B"/>
    <w:rsid w:val="60BD398B"/>
    <w:rsid w:val="60C46486"/>
    <w:rsid w:val="60D374AF"/>
    <w:rsid w:val="60D7748A"/>
    <w:rsid w:val="60D91CB0"/>
    <w:rsid w:val="60DF0E20"/>
    <w:rsid w:val="60ED5D18"/>
    <w:rsid w:val="610E512B"/>
    <w:rsid w:val="611479D8"/>
    <w:rsid w:val="611813D2"/>
    <w:rsid w:val="61211AB0"/>
    <w:rsid w:val="61417B4D"/>
    <w:rsid w:val="61470DC1"/>
    <w:rsid w:val="61533880"/>
    <w:rsid w:val="61575472"/>
    <w:rsid w:val="617936E3"/>
    <w:rsid w:val="61983D31"/>
    <w:rsid w:val="619C1D0E"/>
    <w:rsid w:val="61BB1F15"/>
    <w:rsid w:val="61BD141A"/>
    <w:rsid w:val="61C81CE4"/>
    <w:rsid w:val="61CA1F9E"/>
    <w:rsid w:val="61D70357"/>
    <w:rsid w:val="61EA37F9"/>
    <w:rsid w:val="61EA61CF"/>
    <w:rsid w:val="62010A20"/>
    <w:rsid w:val="62025C3F"/>
    <w:rsid w:val="62087795"/>
    <w:rsid w:val="620A642B"/>
    <w:rsid w:val="621363F8"/>
    <w:rsid w:val="6214035A"/>
    <w:rsid w:val="62141671"/>
    <w:rsid w:val="6224450F"/>
    <w:rsid w:val="62453BAB"/>
    <w:rsid w:val="62480F84"/>
    <w:rsid w:val="62482E27"/>
    <w:rsid w:val="62537623"/>
    <w:rsid w:val="62563073"/>
    <w:rsid w:val="626506B2"/>
    <w:rsid w:val="62692C8C"/>
    <w:rsid w:val="626D02FD"/>
    <w:rsid w:val="627823DF"/>
    <w:rsid w:val="627967E8"/>
    <w:rsid w:val="62CA1CA2"/>
    <w:rsid w:val="62D10F23"/>
    <w:rsid w:val="62E51933"/>
    <w:rsid w:val="62EC7F3B"/>
    <w:rsid w:val="62F062E4"/>
    <w:rsid w:val="62F463C3"/>
    <w:rsid w:val="62F55297"/>
    <w:rsid w:val="63095D8D"/>
    <w:rsid w:val="630D23D8"/>
    <w:rsid w:val="63121EE6"/>
    <w:rsid w:val="63137713"/>
    <w:rsid w:val="632272CF"/>
    <w:rsid w:val="6326087F"/>
    <w:rsid w:val="63293107"/>
    <w:rsid w:val="63466234"/>
    <w:rsid w:val="635C621B"/>
    <w:rsid w:val="63605134"/>
    <w:rsid w:val="63802BAF"/>
    <w:rsid w:val="638A79C8"/>
    <w:rsid w:val="638F5E18"/>
    <w:rsid w:val="63916DD5"/>
    <w:rsid w:val="63997221"/>
    <w:rsid w:val="639C72E7"/>
    <w:rsid w:val="63A26998"/>
    <w:rsid w:val="63BC7509"/>
    <w:rsid w:val="63BF78F2"/>
    <w:rsid w:val="63E2157F"/>
    <w:rsid w:val="63EA1C66"/>
    <w:rsid w:val="6409750C"/>
    <w:rsid w:val="641039F4"/>
    <w:rsid w:val="64132514"/>
    <w:rsid w:val="641355F3"/>
    <w:rsid w:val="641402A5"/>
    <w:rsid w:val="64230A25"/>
    <w:rsid w:val="64277BA0"/>
    <w:rsid w:val="64283D76"/>
    <w:rsid w:val="642B4B7F"/>
    <w:rsid w:val="643958EC"/>
    <w:rsid w:val="644505AA"/>
    <w:rsid w:val="64460AA4"/>
    <w:rsid w:val="64472FD3"/>
    <w:rsid w:val="644B5F25"/>
    <w:rsid w:val="64544195"/>
    <w:rsid w:val="64557DF9"/>
    <w:rsid w:val="64613CDD"/>
    <w:rsid w:val="64652837"/>
    <w:rsid w:val="646A6FF5"/>
    <w:rsid w:val="6471602B"/>
    <w:rsid w:val="64751850"/>
    <w:rsid w:val="64812D82"/>
    <w:rsid w:val="64873AFA"/>
    <w:rsid w:val="64960719"/>
    <w:rsid w:val="649A3CE5"/>
    <w:rsid w:val="649E3CA6"/>
    <w:rsid w:val="649F0055"/>
    <w:rsid w:val="64A67C09"/>
    <w:rsid w:val="64AB353F"/>
    <w:rsid w:val="64C06C9E"/>
    <w:rsid w:val="64C86313"/>
    <w:rsid w:val="64D40181"/>
    <w:rsid w:val="64D40259"/>
    <w:rsid w:val="64D516F8"/>
    <w:rsid w:val="64E70DCF"/>
    <w:rsid w:val="64E71439"/>
    <w:rsid w:val="64E94CC2"/>
    <w:rsid w:val="64FC0D22"/>
    <w:rsid w:val="64FD6E13"/>
    <w:rsid w:val="65115F21"/>
    <w:rsid w:val="6514185C"/>
    <w:rsid w:val="652219D9"/>
    <w:rsid w:val="65363E6A"/>
    <w:rsid w:val="6537576D"/>
    <w:rsid w:val="654E17DE"/>
    <w:rsid w:val="655C0AFB"/>
    <w:rsid w:val="65617440"/>
    <w:rsid w:val="65657030"/>
    <w:rsid w:val="65697987"/>
    <w:rsid w:val="65707DCA"/>
    <w:rsid w:val="65726E54"/>
    <w:rsid w:val="657908A7"/>
    <w:rsid w:val="658C586B"/>
    <w:rsid w:val="65956720"/>
    <w:rsid w:val="65A01DE9"/>
    <w:rsid w:val="65A73A56"/>
    <w:rsid w:val="65AC5D64"/>
    <w:rsid w:val="65B505D4"/>
    <w:rsid w:val="65B60DC4"/>
    <w:rsid w:val="65BF7179"/>
    <w:rsid w:val="65D27E44"/>
    <w:rsid w:val="65D50686"/>
    <w:rsid w:val="65DD1E57"/>
    <w:rsid w:val="65EA19D9"/>
    <w:rsid w:val="65F22D5A"/>
    <w:rsid w:val="65F235A1"/>
    <w:rsid w:val="65F94960"/>
    <w:rsid w:val="66033F22"/>
    <w:rsid w:val="66143517"/>
    <w:rsid w:val="66152112"/>
    <w:rsid w:val="662D0172"/>
    <w:rsid w:val="66406A53"/>
    <w:rsid w:val="66517557"/>
    <w:rsid w:val="665F2B0D"/>
    <w:rsid w:val="66621BC0"/>
    <w:rsid w:val="6662744C"/>
    <w:rsid w:val="667C2499"/>
    <w:rsid w:val="668D0C87"/>
    <w:rsid w:val="66967942"/>
    <w:rsid w:val="669F2141"/>
    <w:rsid w:val="66A206B1"/>
    <w:rsid w:val="66A905D3"/>
    <w:rsid w:val="66C071DE"/>
    <w:rsid w:val="66D96BA7"/>
    <w:rsid w:val="66DD7999"/>
    <w:rsid w:val="66DE1358"/>
    <w:rsid w:val="66E745D3"/>
    <w:rsid w:val="66EF7891"/>
    <w:rsid w:val="66FD0FB9"/>
    <w:rsid w:val="66FD1F68"/>
    <w:rsid w:val="670A4386"/>
    <w:rsid w:val="67106544"/>
    <w:rsid w:val="67120E1C"/>
    <w:rsid w:val="6713072C"/>
    <w:rsid w:val="67144BF5"/>
    <w:rsid w:val="6719673F"/>
    <w:rsid w:val="6738248F"/>
    <w:rsid w:val="673E4DF0"/>
    <w:rsid w:val="674135B0"/>
    <w:rsid w:val="675A03B6"/>
    <w:rsid w:val="675D7188"/>
    <w:rsid w:val="675F176B"/>
    <w:rsid w:val="67864B71"/>
    <w:rsid w:val="678D1209"/>
    <w:rsid w:val="6797574B"/>
    <w:rsid w:val="67996564"/>
    <w:rsid w:val="679B075C"/>
    <w:rsid w:val="67AF3089"/>
    <w:rsid w:val="67B47B03"/>
    <w:rsid w:val="67D2441F"/>
    <w:rsid w:val="67D702C2"/>
    <w:rsid w:val="67DB769B"/>
    <w:rsid w:val="67E27F53"/>
    <w:rsid w:val="67EC4EED"/>
    <w:rsid w:val="67ED6A50"/>
    <w:rsid w:val="67EE18DD"/>
    <w:rsid w:val="67FC6A00"/>
    <w:rsid w:val="68123703"/>
    <w:rsid w:val="6822757A"/>
    <w:rsid w:val="6827742C"/>
    <w:rsid w:val="682A28E0"/>
    <w:rsid w:val="682B70AA"/>
    <w:rsid w:val="68360372"/>
    <w:rsid w:val="683C5476"/>
    <w:rsid w:val="68487976"/>
    <w:rsid w:val="685F0173"/>
    <w:rsid w:val="6887293F"/>
    <w:rsid w:val="68C6100A"/>
    <w:rsid w:val="68CB2116"/>
    <w:rsid w:val="68D0677C"/>
    <w:rsid w:val="68D27D63"/>
    <w:rsid w:val="68DA39B6"/>
    <w:rsid w:val="68E5780C"/>
    <w:rsid w:val="68EE1D77"/>
    <w:rsid w:val="68EE30F8"/>
    <w:rsid w:val="68F85AAB"/>
    <w:rsid w:val="690771B6"/>
    <w:rsid w:val="69101858"/>
    <w:rsid w:val="69306D34"/>
    <w:rsid w:val="693A5496"/>
    <w:rsid w:val="693C3EB3"/>
    <w:rsid w:val="694048BD"/>
    <w:rsid w:val="69416346"/>
    <w:rsid w:val="69435F29"/>
    <w:rsid w:val="69524077"/>
    <w:rsid w:val="695337B1"/>
    <w:rsid w:val="695339EA"/>
    <w:rsid w:val="695F56FB"/>
    <w:rsid w:val="697216A3"/>
    <w:rsid w:val="698D3959"/>
    <w:rsid w:val="698F7E8A"/>
    <w:rsid w:val="69970072"/>
    <w:rsid w:val="69BD517D"/>
    <w:rsid w:val="69C5056C"/>
    <w:rsid w:val="69EA0BE4"/>
    <w:rsid w:val="69EA4C14"/>
    <w:rsid w:val="6A005DD4"/>
    <w:rsid w:val="6A01445D"/>
    <w:rsid w:val="6A061CE8"/>
    <w:rsid w:val="6A145394"/>
    <w:rsid w:val="6A1A3DF7"/>
    <w:rsid w:val="6A1A7F8E"/>
    <w:rsid w:val="6A2277B3"/>
    <w:rsid w:val="6A3555EF"/>
    <w:rsid w:val="6A4D2561"/>
    <w:rsid w:val="6A4E3F15"/>
    <w:rsid w:val="6A513F4A"/>
    <w:rsid w:val="6A52478D"/>
    <w:rsid w:val="6A5A12C4"/>
    <w:rsid w:val="6A5E2C03"/>
    <w:rsid w:val="6A5E7353"/>
    <w:rsid w:val="6A693E5F"/>
    <w:rsid w:val="6A7B7D2A"/>
    <w:rsid w:val="6A8B3CE2"/>
    <w:rsid w:val="6A8D5996"/>
    <w:rsid w:val="6A964FDC"/>
    <w:rsid w:val="6AAE7868"/>
    <w:rsid w:val="6AB43C1B"/>
    <w:rsid w:val="6ABA545F"/>
    <w:rsid w:val="6AC2209E"/>
    <w:rsid w:val="6AD27F62"/>
    <w:rsid w:val="6AD34774"/>
    <w:rsid w:val="6AD672B7"/>
    <w:rsid w:val="6AD93AAF"/>
    <w:rsid w:val="6AE768BC"/>
    <w:rsid w:val="6AF30AFC"/>
    <w:rsid w:val="6AFF506A"/>
    <w:rsid w:val="6B091C9F"/>
    <w:rsid w:val="6B09302E"/>
    <w:rsid w:val="6B0D24FC"/>
    <w:rsid w:val="6B0F21B8"/>
    <w:rsid w:val="6B0F5FFD"/>
    <w:rsid w:val="6B0F6B3E"/>
    <w:rsid w:val="6B381F94"/>
    <w:rsid w:val="6B3F5ADD"/>
    <w:rsid w:val="6B411E7B"/>
    <w:rsid w:val="6B4B4F81"/>
    <w:rsid w:val="6B4B5982"/>
    <w:rsid w:val="6B610DEF"/>
    <w:rsid w:val="6B6A7627"/>
    <w:rsid w:val="6B736B65"/>
    <w:rsid w:val="6B7441B7"/>
    <w:rsid w:val="6B7E44D9"/>
    <w:rsid w:val="6B8C23A5"/>
    <w:rsid w:val="6B986CA7"/>
    <w:rsid w:val="6B9A4723"/>
    <w:rsid w:val="6BA03C47"/>
    <w:rsid w:val="6BB17725"/>
    <w:rsid w:val="6BB235AD"/>
    <w:rsid w:val="6BCC0B63"/>
    <w:rsid w:val="6BCE3A79"/>
    <w:rsid w:val="6BE01DB8"/>
    <w:rsid w:val="6BEC424D"/>
    <w:rsid w:val="6BF63977"/>
    <w:rsid w:val="6C077C13"/>
    <w:rsid w:val="6C0A592A"/>
    <w:rsid w:val="6C18782D"/>
    <w:rsid w:val="6C196CB5"/>
    <w:rsid w:val="6C1C67F5"/>
    <w:rsid w:val="6C1D523D"/>
    <w:rsid w:val="6C1E2E32"/>
    <w:rsid w:val="6C2A4BF0"/>
    <w:rsid w:val="6C38257D"/>
    <w:rsid w:val="6C3F40C2"/>
    <w:rsid w:val="6C414CF3"/>
    <w:rsid w:val="6C433B09"/>
    <w:rsid w:val="6C4F5367"/>
    <w:rsid w:val="6C525F19"/>
    <w:rsid w:val="6C5505D9"/>
    <w:rsid w:val="6C5D3F00"/>
    <w:rsid w:val="6C660A7B"/>
    <w:rsid w:val="6C71767D"/>
    <w:rsid w:val="6C746DB0"/>
    <w:rsid w:val="6C803119"/>
    <w:rsid w:val="6C821A5C"/>
    <w:rsid w:val="6C870249"/>
    <w:rsid w:val="6C87613F"/>
    <w:rsid w:val="6CA17CDB"/>
    <w:rsid w:val="6CBC5F0F"/>
    <w:rsid w:val="6CBE6635"/>
    <w:rsid w:val="6CC44BCE"/>
    <w:rsid w:val="6CC82C95"/>
    <w:rsid w:val="6CDD3EB1"/>
    <w:rsid w:val="6CE00368"/>
    <w:rsid w:val="6CE17CCE"/>
    <w:rsid w:val="6CE7178A"/>
    <w:rsid w:val="6CF03953"/>
    <w:rsid w:val="6D0016F2"/>
    <w:rsid w:val="6D066AA8"/>
    <w:rsid w:val="6D1D19A9"/>
    <w:rsid w:val="6D232A54"/>
    <w:rsid w:val="6D331EB7"/>
    <w:rsid w:val="6D345298"/>
    <w:rsid w:val="6D39278C"/>
    <w:rsid w:val="6D3A12E6"/>
    <w:rsid w:val="6D42147A"/>
    <w:rsid w:val="6D472865"/>
    <w:rsid w:val="6D721E64"/>
    <w:rsid w:val="6D787A31"/>
    <w:rsid w:val="6D8309FE"/>
    <w:rsid w:val="6D9C4DDC"/>
    <w:rsid w:val="6DA4516F"/>
    <w:rsid w:val="6DA86B1F"/>
    <w:rsid w:val="6DB24D41"/>
    <w:rsid w:val="6DBA5F90"/>
    <w:rsid w:val="6DBE7DD5"/>
    <w:rsid w:val="6DC964F1"/>
    <w:rsid w:val="6DCD58C8"/>
    <w:rsid w:val="6DD4651E"/>
    <w:rsid w:val="6DFA2F53"/>
    <w:rsid w:val="6E106B8A"/>
    <w:rsid w:val="6E172A0A"/>
    <w:rsid w:val="6E3074F2"/>
    <w:rsid w:val="6E322518"/>
    <w:rsid w:val="6E3A71A7"/>
    <w:rsid w:val="6E491D02"/>
    <w:rsid w:val="6E4D320A"/>
    <w:rsid w:val="6E5C2520"/>
    <w:rsid w:val="6E5E1CFF"/>
    <w:rsid w:val="6E61345C"/>
    <w:rsid w:val="6E705223"/>
    <w:rsid w:val="6E7B7E77"/>
    <w:rsid w:val="6E8646F6"/>
    <w:rsid w:val="6E8C28AF"/>
    <w:rsid w:val="6E8E3702"/>
    <w:rsid w:val="6E8F0ADE"/>
    <w:rsid w:val="6E904102"/>
    <w:rsid w:val="6E9440B2"/>
    <w:rsid w:val="6E963280"/>
    <w:rsid w:val="6E965099"/>
    <w:rsid w:val="6EA31143"/>
    <w:rsid w:val="6EA76CFF"/>
    <w:rsid w:val="6EB3384E"/>
    <w:rsid w:val="6EB82A55"/>
    <w:rsid w:val="6EC70147"/>
    <w:rsid w:val="6EC81692"/>
    <w:rsid w:val="6ECC34A3"/>
    <w:rsid w:val="6ED15DDC"/>
    <w:rsid w:val="6ED81B6C"/>
    <w:rsid w:val="6EDD0FC7"/>
    <w:rsid w:val="6EE25DFC"/>
    <w:rsid w:val="6EE75DA5"/>
    <w:rsid w:val="6EEF179E"/>
    <w:rsid w:val="6EF16362"/>
    <w:rsid w:val="6EF443CC"/>
    <w:rsid w:val="6F062C75"/>
    <w:rsid w:val="6F080301"/>
    <w:rsid w:val="6F0924F2"/>
    <w:rsid w:val="6F1F3FEE"/>
    <w:rsid w:val="6F1F643F"/>
    <w:rsid w:val="6F3951DB"/>
    <w:rsid w:val="6F48399F"/>
    <w:rsid w:val="6F58153C"/>
    <w:rsid w:val="6F5F1C59"/>
    <w:rsid w:val="6F753A09"/>
    <w:rsid w:val="6F78230B"/>
    <w:rsid w:val="6F81706F"/>
    <w:rsid w:val="6F922F7C"/>
    <w:rsid w:val="6FAA6418"/>
    <w:rsid w:val="6FB821DB"/>
    <w:rsid w:val="6FC65716"/>
    <w:rsid w:val="6FCC0007"/>
    <w:rsid w:val="6FD50658"/>
    <w:rsid w:val="6FD86CFA"/>
    <w:rsid w:val="6FDE70ED"/>
    <w:rsid w:val="6FE07163"/>
    <w:rsid w:val="700361B6"/>
    <w:rsid w:val="701C455D"/>
    <w:rsid w:val="704C6DE6"/>
    <w:rsid w:val="70572FAF"/>
    <w:rsid w:val="705C56C1"/>
    <w:rsid w:val="705D3CE5"/>
    <w:rsid w:val="70731E2B"/>
    <w:rsid w:val="70876F29"/>
    <w:rsid w:val="70A9594E"/>
    <w:rsid w:val="70B737F4"/>
    <w:rsid w:val="70BE6F7D"/>
    <w:rsid w:val="70C640D7"/>
    <w:rsid w:val="70C6682F"/>
    <w:rsid w:val="70C8482A"/>
    <w:rsid w:val="70D13148"/>
    <w:rsid w:val="70D42FA0"/>
    <w:rsid w:val="70E23ACF"/>
    <w:rsid w:val="70E30E6A"/>
    <w:rsid w:val="70E3449F"/>
    <w:rsid w:val="71002501"/>
    <w:rsid w:val="710D0D2A"/>
    <w:rsid w:val="710E7919"/>
    <w:rsid w:val="71114C07"/>
    <w:rsid w:val="71254143"/>
    <w:rsid w:val="71301591"/>
    <w:rsid w:val="71382CAA"/>
    <w:rsid w:val="71413CB2"/>
    <w:rsid w:val="7146692A"/>
    <w:rsid w:val="714C42D0"/>
    <w:rsid w:val="71600BD1"/>
    <w:rsid w:val="716A4C0E"/>
    <w:rsid w:val="716C084C"/>
    <w:rsid w:val="717663DE"/>
    <w:rsid w:val="71820E9C"/>
    <w:rsid w:val="719C7E15"/>
    <w:rsid w:val="71B7640B"/>
    <w:rsid w:val="71C73977"/>
    <w:rsid w:val="71CD7163"/>
    <w:rsid w:val="71D37F00"/>
    <w:rsid w:val="71D54AC2"/>
    <w:rsid w:val="71DD6A49"/>
    <w:rsid w:val="71FF161E"/>
    <w:rsid w:val="72025943"/>
    <w:rsid w:val="7207734F"/>
    <w:rsid w:val="720A0454"/>
    <w:rsid w:val="72194041"/>
    <w:rsid w:val="72252D87"/>
    <w:rsid w:val="72280AF0"/>
    <w:rsid w:val="72504A51"/>
    <w:rsid w:val="72542113"/>
    <w:rsid w:val="72574F81"/>
    <w:rsid w:val="725D6EF8"/>
    <w:rsid w:val="7277491A"/>
    <w:rsid w:val="72841E43"/>
    <w:rsid w:val="72874948"/>
    <w:rsid w:val="728D2A28"/>
    <w:rsid w:val="72AD3596"/>
    <w:rsid w:val="72B07FF7"/>
    <w:rsid w:val="72B675CE"/>
    <w:rsid w:val="72BB1E0C"/>
    <w:rsid w:val="72BC7181"/>
    <w:rsid w:val="72C17952"/>
    <w:rsid w:val="72C81178"/>
    <w:rsid w:val="72C9732B"/>
    <w:rsid w:val="72CA6F41"/>
    <w:rsid w:val="72CE202F"/>
    <w:rsid w:val="72D117F3"/>
    <w:rsid w:val="72D2271F"/>
    <w:rsid w:val="72D53566"/>
    <w:rsid w:val="72D7310E"/>
    <w:rsid w:val="72E626FA"/>
    <w:rsid w:val="72F1301F"/>
    <w:rsid w:val="7300437D"/>
    <w:rsid w:val="73116594"/>
    <w:rsid w:val="731E5A21"/>
    <w:rsid w:val="732D6009"/>
    <w:rsid w:val="733D5626"/>
    <w:rsid w:val="7340563E"/>
    <w:rsid w:val="73491D18"/>
    <w:rsid w:val="735F2E74"/>
    <w:rsid w:val="736161AA"/>
    <w:rsid w:val="737246C0"/>
    <w:rsid w:val="7377273A"/>
    <w:rsid w:val="737A4198"/>
    <w:rsid w:val="73817DD9"/>
    <w:rsid w:val="73AD70C6"/>
    <w:rsid w:val="73B21647"/>
    <w:rsid w:val="73BF5DB1"/>
    <w:rsid w:val="73C3118C"/>
    <w:rsid w:val="73CC1A18"/>
    <w:rsid w:val="73D83480"/>
    <w:rsid w:val="73DB269D"/>
    <w:rsid w:val="73E272A2"/>
    <w:rsid w:val="73E33F35"/>
    <w:rsid w:val="73F53C77"/>
    <w:rsid w:val="73F820F2"/>
    <w:rsid w:val="74015109"/>
    <w:rsid w:val="740308FD"/>
    <w:rsid w:val="74073160"/>
    <w:rsid w:val="740B1690"/>
    <w:rsid w:val="742455A3"/>
    <w:rsid w:val="742B1B00"/>
    <w:rsid w:val="744025D9"/>
    <w:rsid w:val="744653CC"/>
    <w:rsid w:val="74530A71"/>
    <w:rsid w:val="74577820"/>
    <w:rsid w:val="74604EED"/>
    <w:rsid w:val="74681019"/>
    <w:rsid w:val="746B0586"/>
    <w:rsid w:val="7478729B"/>
    <w:rsid w:val="74802104"/>
    <w:rsid w:val="748A4B08"/>
    <w:rsid w:val="748F59D0"/>
    <w:rsid w:val="749B0404"/>
    <w:rsid w:val="749E121E"/>
    <w:rsid w:val="74AC0B9E"/>
    <w:rsid w:val="74B70153"/>
    <w:rsid w:val="74CD2C6B"/>
    <w:rsid w:val="74D92959"/>
    <w:rsid w:val="74F845CC"/>
    <w:rsid w:val="74FA0CC3"/>
    <w:rsid w:val="75120158"/>
    <w:rsid w:val="751246A4"/>
    <w:rsid w:val="75155621"/>
    <w:rsid w:val="75275FF6"/>
    <w:rsid w:val="75390D70"/>
    <w:rsid w:val="7540724E"/>
    <w:rsid w:val="75494DE8"/>
    <w:rsid w:val="754F3BDB"/>
    <w:rsid w:val="755B29B9"/>
    <w:rsid w:val="755E4F46"/>
    <w:rsid w:val="75770B7C"/>
    <w:rsid w:val="757B7579"/>
    <w:rsid w:val="758D3807"/>
    <w:rsid w:val="758D68B4"/>
    <w:rsid w:val="759413B0"/>
    <w:rsid w:val="759C71FB"/>
    <w:rsid w:val="75B2409B"/>
    <w:rsid w:val="75B72C81"/>
    <w:rsid w:val="75BB1123"/>
    <w:rsid w:val="75C01403"/>
    <w:rsid w:val="75C44EE3"/>
    <w:rsid w:val="75C51A68"/>
    <w:rsid w:val="75C9697A"/>
    <w:rsid w:val="75DC7E8A"/>
    <w:rsid w:val="75E02F84"/>
    <w:rsid w:val="75F31161"/>
    <w:rsid w:val="75F341F7"/>
    <w:rsid w:val="75F47A44"/>
    <w:rsid w:val="76086C80"/>
    <w:rsid w:val="760A0943"/>
    <w:rsid w:val="760F0990"/>
    <w:rsid w:val="76211929"/>
    <w:rsid w:val="76233ACA"/>
    <w:rsid w:val="762E4DF1"/>
    <w:rsid w:val="7633040D"/>
    <w:rsid w:val="76416075"/>
    <w:rsid w:val="7651656F"/>
    <w:rsid w:val="76576292"/>
    <w:rsid w:val="765C2A72"/>
    <w:rsid w:val="765D4552"/>
    <w:rsid w:val="765E0AF2"/>
    <w:rsid w:val="766012F7"/>
    <w:rsid w:val="7670344F"/>
    <w:rsid w:val="76741691"/>
    <w:rsid w:val="767E4CD6"/>
    <w:rsid w:val="7680648D"/>
    <w:rsid w:val="76A03614"/>
    <w:rsid w:val="76AA4756"/>
    <w:rsid w:val="76B212FE"/>
    <w:rsid w:val="76BD16F3"/>
    <w:rsid w:val="76D75102"/>
    <w:rsid w:val="76E63E63"/>
    <w:rsid w:val="76F470F2"/>
    <w:rsid w:val="76F91B7D"/>
    <w:rsid w:val="771B7305"/>
    <w:rsid w:val="771F439C"/>
    <w:rsid w:val="772513F1"/>
    <w:rsid w:val="77321D28"/>
    <w:rsid w:val="77351165"/>
    <w:rsid w:val="773B3273"/>
    <w:rsid w:val="773F527D"/>
    <w:rsid w:val="77406C3B"/>
    <w:rsid w:val="774B4A12"/>
    <w:rsid w:val="775C0225"/>
    <w:rsid w:val="77623C9D"/>
    <w:rsid w:val="776901DE"/>
    <w:rsid w:val="777C5F7B"/>
    <w:rsid w:val="77835B39"/>
    <w:rsid w:val="77886ED8"/>
    <w:rsid w:val="779516F8"/>
    <w:rsid w:val="77957F8C"/>
    <w:rsid w:val="77A17744"/>
    <w:rsid w:val="77A958B1"/>
    <w:rsid w:val="77AD0C20"/>
    <w:rsid w:val="77AE3ECC"/>
    <w:rsid w:val="77C335F1"/>
    <w:rsid w:val="77CB0A21"/>
    <w:rsid w:val="77E2337A"/>
    <w:rsid w:val="77F349AB"/>
    <w:rsid w:val="780B3033"/>
    <w:rsid w:val="781700E6"/>
    <w:rsid w:val="781E2A5D"/>
    <w:rsid w:val="782528E1"/>
    <w:rsid w:val="7827628C"/>
    <w:rsid w:val="782F681C"/>
    <w:rsid w:val="783841DC"/>
    <w:rsid w:val="78434445"/>
    <w:rsid w:val="78512CF8"/>
    <w:rsid w:val="7859142F"/>
    <w:rsid w:val="785E2876"/>
    <w:rsid w:val="78653E95"/>
    <w:rsid w:val="78694445"/>
    <w:rsid w:val="78710A5B"/>
    <w:rsid w:val="78791192"/>
    <w:rsid w:val="78952AD5"/>
    <w:rsid w:val="78A071A7"/>
    <w:rsid w:val="78C6681B"/>
    <w:rsid w:val="78DD1DD9"/>
    <w:rsid w:val="78E45E58"/>
    <w:rsid w:val="78E464E1"/>
    <w:rsid w:val="78E942BC"/>
    <w:rsid w:val="78EB7D82"/>
    <w:rsid w:val="78EC300A"/>
    <w:rsid w:val="78EF5360"/>
    <w:rsid w:val="78FD12FB"/>
    <w:rsid w:val="78FD2F50"/>
    <w:rsid w:val="790D3404"/>
    <w:rsid w:val="790E0608"/>
    <w:rsid w:val="79237E4E"/>
    <w:rsid w:val="79255AFB"/>
    <w:rsid w:val="79425184"/>
    <w:rsid w:val="79443273"/>
    <w:rsid w:val="79472E85"/>
    <w:rsid w:val="795426C2"/>
    <w:rsid w:val="795D1282"/>
    <w:rsid w:val="79642091"/>
    <w:rsid w:val="79713B54"/>
    <w:rsid w:val="79795AFC"/>
    <w:rsid w:val="797D6DC9"/>
    <w:rsid w:val="79840D1F"/>
    <w:rsid w:val="79A03274"/>
    <w:rsid w:val="79AA174D"/>
    <w:rsid w:val="79AA7ED1"/>
    <w:rsid w:val="79AB688C"/>
    <w:rsid w:val="79B35D3C"/>
    <w:rsid w:val="79B74D31"/>
    <w:rsid w:val="79B80E8F"/>
    <w:rsid w:val="79BC113B"/>
    <w:rsid w:val="79C10F62"/>
    <w:rsid w:val="79C35B3D"/>
    <w:rsid w:val="79CA40AE"/>
    <w:rsid w:val="79CD7FD1"/>
    <w:rsid w:val="79D27267"/>
    <w:rsid w:val="79E506D0"/>
    <w:rsid w:val="79E7365A"/>
    <w:rsid w:val="79EA3D1F"/>
    <w:rsid w:val="79F31E51"/>
    <w:rsid w:val="7A0378C4"/>
    <w:rsid w:val="7A0606E1"/>
    <w:rsid w:val="7A1227F7"/>
    <w:rsid w:val="7A244F34"/>
    <w:rsid w:val="7A256754"/>
    <w:rsid w:val="7A281D9A"/>
    <w:rsid w:val="7A2B22DB"/>
    <w:rsid w:val="7A2D0EDC"/>
    <w:rsid w:val="7A331D28"/>
    <w:rsid w:val="7A3B1312"/>
    <w:rsid w:val="7A4F5EE4"/>
    <w:rsid w:val="7A541CBC"/>
    <w:rsid w:val="7A550CF7"/>
    <w:rsid w:val="7A5C2248"/>
    <w:rsid w:val="7A823A64"/>
    <w:rsid w:val="7A8460CD"/>
    <w:rsid w:val="7A916484"/>
    <w:rsid w:val="7A9C0136"/>
    <w:rsid w:val="7AA420AE"/>
    <w:rsid w:val="7ABE3EB9"/>
    <w:rsid w:val="7AC4513C"/>
    <w:rsid w:val="7AC5293A"/>
    <w:rsid w:val="7AC806AD"/>
    <w:rsid w:val="7AD415C2"/>
    <w:rsid w:val="7AD65B4A"/>
    <w:rsid w:val="7ADB1028"/>
    <w:rsid w:val="7AE65066"/>
    <w:rsid w:val="7AF06784"/>
    <w:rsid w:val="7AFA04B8"/>
    <w:rsid w:val="7B026FE2"/>
    <w:rsid w:val="7B0D45F5"/>
    <w:rsid w:val="7B1B143C"/>
    <w:rsid w:val="7B1F73A1"/>
    <w:rsid w:val="7B21739B"/>
    <w:rsid w:val="7B236569"/>
    <w:rsid w:val="7B2F6E44"/>
    <w:rsid w:val="7B2F7678"/>
    <w:rsid w:val="7B3B0B30"/>
    <w:rsid w:val="7B471DA5"/>
    <w:rsid w:val="7B4851C4"/>
    <w:rsid w:val="7B5E51F0"/>
    <w:rsid w:val="7B6175AF"/>
    <w:rsid w:val="7B7E57BA"/>
    <w:rsid w:val="7B8628EE"/>
    <w:rsid w:val="7B9D51BF"/>
    <w:rsid w:val="7BB5189D"/>
    <w:rsid w:val="7BB56BAB"/>
    <w:rsid w:val="7BB61647"/>
    <w:rsid w:val="7BB84435"/>
    <w:rsid w:val="7BC674BC"/>
    <w:rsid w:val="7BCB11E2"/>
    <w:rsid w:val="7BE84565"/>
    <w:rsid w:val="7BF95015"/>
    <w:rsid w:val="7BFA3E23"/>
    <w:rsid w:val="7BFF6A7F"/>
    <w:rsid w:val="7C0166B2"/>
    <w:rsid w:val="7C166B13"/>
    <w:rsid w:val="7C1852D5"/>
    <w:rsid w:val="7C2236D3"/>
    <w:rsid w:val="7C2478BB"/>
    <w:rsid w:val="7C25769D"/>
    <w:rsid w:val="7C2D0F94"/>
    <w:rsid w:val="7C321855"/>
    <w:rsid w:val="7C36110E"/>
    <w:rsid w:val="7C3B77CB"/>
    <w:rsid w:val="7C766989"/>
    <w:rsid w:val="7C867B46"/>
    <w:rsid w:val="7C895992"/>
    <w:rsid w:val="7C927F54"/>
    <w:rsid w:val="7C957C90"/>
    <w:rsid w:val="7C9B570E"/>
    <w:rsid w:val="7CA4796A"/>
    <w:rsid w:val="7CAC04DA"/>
    <w:rsid w:val="7CBA180D"/>
    <w:rsid w:val="7CC333BB"/>
    <w:rsid w:val="7CC3465D"/>
    <w:rsid w:val="7CC61AE3"/>
    <w:rsid w:val="7CC851CD"/>
    <w:rsid w:val="7CDE34B2"/>
    <w:rsid w:val="7CE1112E"/>
    <w:rsid w:val="7CE11B28"/>
    <w:rsid w:val="7CE4378B"/>
    <w:rsid w:val="7CEA1CF2"/>
    <w:rsid w:val="7CF42495"/>
    <w:rsid w:val="7D012E9F"/>
    <w:rsid w:val="7D0D6486"/>
    <w:rsid w:val="7D176D67"/>
    <w:rsid w:val="7D1D4A21"/>
    <w:rsid w:val="7D740D17"/>
    <w:rsid w:val="7D7C12F3"/>
    <w:rsid w:val="7D94644D"/>
    <w:rsid w:val="7DB315ED"/>
    <w:rsid w:val="7DC06766"/>
    <w:rsid w:val="7DC14F6B"/>
    <w:rsid w:val="7DC50B93"/>
    <w:rsid w:val="7DD1644A"/>
    <w:rsid w:val="7DDC0676"/>
    <w:rsid w:val="7DDD180D"/>
    <w:rsid w:val="7DE031D9"/>
    <w:rsid w:val="7DE5793E"/>
    <w:rsid w:val="7DE73EDD"/>
    <w:rsid w:val="7DE85912"/>
    <w:rsid w:val="7DF62AA9"/>
    <w:rsid w:val="7DF63E80"/>
    <w:rsid w:val="7DFD571E"/>
    <w:rsid w:val="7E0676AF"/>
    <w:rsid w:val="7E07562D"/>
    <w:rsid w:val="7E0D61C1"/>
    <w:rsid w:val="7E160310"/>
    <w:rsid w:val="7E1C3766"/>
    <w:rsid w:val="7E233121"/>
    <w:rsid w:val="7E2F1532"/>
    <w:rsid w:val="7E357C87"/>
    <w:rsid w:val="7E3E3601"/>
    <w:rsid w:val="7E4E3553"/>
    <w:rsid w:val="7E534CEB"/>
    <w:rsid w:val="7E554ABC"/>
    <w:rsid w:val="7E5A561C"/>
    <w:rsid w:val="7E5F6232"/>
    <w:rsid w:val="7E7139A9"/>
    <w:rsid w:val="7E73581E"/>
    <w:rsid w:val="7E745D78"/>
    <w:rsid w:val="7E7F0F3F"/>
    <w:rsid w:val="7E853F9F"/>
    <w:rsid w:val="7E920DC9"/>
    <w:rsid w:val="7E983C96"/>
    <w:rsid w:val="7E9E74B2"/>
    <w:rsid w:val="7EA55B1C"/>
    <w:rsid w:val="7EAD0FB7"/>
    <w:rsid w:val="7EB01825"/>
    <w:rsid w:val="7EBF5318"/>
    <w:rsid w:val="7EC7447B"/>
    <w:rsid w:val="7ED12AE7"/>
    <w:rsid w:val="7ED8185D"/>
    <w:rsid w:val="7ED90554"/>
    <w:rsid w:val="7EE33CA4"/>
    <w:rsid w:val="7EF0494C"/>
    <w:rsid w:val="7F062F86"/>
    <w:rsid w:val="7F1014F0"/>
    <w:rsid w:val="7F17051E"/>
    <w:rsid w:val="7F22787A"/>
    <w:rsid w:val="7F4062CD"/>
    <w:rsid w:val="7F41266E"/>
    <w:rsid w:val="7F442F0D"/>
    <w:rsid w:val="7F5059EC"/>
    <w:rsid w:val="7F551176"/>
    <w:rsid w:val="7F5530F5"/>
    <w:rsid w:val="7F5550BA"/>
    <w:rsid w:val="7F7853AD"/>
    <w:rsid w:val="7F797F1C"/>
    <w:rsid w:val="7F8C2DA1"/>
    <w:rsid w:val="7F9C0D60"/>
    <w:rsid w:val="7F9F49D6"/>
    <w:rsid w:val="7FAD262B"/>
    <w:rsid w:val="7FB70460"/>
    <w:rsid w:val="7FBA4A26"/>
    <w:rsid w:val="7FCF5E86"/>
    <w:rsid w:val="7FED4BF9"/>
    <w:rsid w:val="7FF03FD5"/>
    <w:rsid w:val="7FFC59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iPriority="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jc w:val="both"/>
    </w:pPr>
    <w:rPr>
      <w:rFonts w:asciiTheme="minorHAnsi" w:hAnsiTheme="minorHAnsi" w:eastAsiaTheme="minorEastAsia" w:cstheme="minorBidi"/>
      <w:kern w:val="2"/>
      <w:sz w:val="24"/>
      <w:szCs w:val="24"/>
      <w:lang w:val="en-US" w:eastAsia="zh-CN" w:bidi="ar-SA"/>
    </w:rPr>
  </w:style>
  <w:style w:type="paragraph" w:styleId="4">
    <w:name w:val="heading 1"/>
    <w:basedOn w:val="1"/>
    <w:next w:val="1"/>
    <w:qFormat/>
    <w:uiPriority w:val="0"/>
    <w:pPr>
      <w:keepNext/>
      <w:keepLines/>
      <w:spacing w:before="340" w:after="330" w:line="576" w:lineRule="auto"/>
      <w:outlineLvl w:val="0"/>
    </w:pPr>
    <w:rPr>
      <w:b/>
      <w:kern w:val="44"/>
      <w:sz w:val="44"/>
    </w:rPr>
  </w:style>
  <w:style w:type="paragraph" w:styleId="5">
    <w:name w:val="heading 2"/>
    <w:basedOn w:val="1"/>
    <w:next w:val="1"/>
    <w:unhideWhenUsed/>
    <w:qFormat/>
    <w:uiPriority w:val="0"/>
    <w:pPr>
      <w:keepNext/>
      <w:keepLines/>
      <w:spacing w:before="260" w:after="260" w:line="413" w:lineRule="auto"/>
      <w:outlineLvl w:val="1"/>
    </w:pPr>
    <w:rPr>
      <w:rFonts w:ascii="Arial" w:hAnsi="Arial"/>
      <w:b/>
      <w:sz w:val="32"/>
    </w:rPr>
  </w:style>
  <w:style w:type="paragraph" w:styleId="6">
    <w:name w:val="heading 3"/>
    <w:basedOn w:val="1"/>
    <w:next w:val="1"/>
    <w:unhideWhenUsed/>
    <w:qFormat/>
    <w:uiPriority w:val="0"/>
    <w:pPr>
      <w:keepNext/>
      <w:keepLines/>
      <w:spacing w:before="260" w:after="260" w:line="413" w:lineRule="auto"/>
      <w:outlineLvl w:val="2"/>
    </w:pPr>
    <w:rPr>
      <w:b/>
      <w:sz w:val="28"/>
    </w:rPr>
  </w:style>
  <w:style w:type="paragraph" w:styleId="7">
    <w:name w:val="heading 4"/>
    <w:basedOn w:val="1"/>
    <w:next w:val="1"/>
    <w:unhideWhenUsed/>
    <w:qFormat/>
    <w:uiPriority w:val="0"/>
    <w:pPr>
      <w:keepNext/>
      <w:keepLines/>
      <w:spacing w:before="280" w:after="290" w:line="372" w:lineRule="auto"/>
      <w:outlineLvl w:val="3"/>
    </w:pPr>
    <w:rPr>
      <w:rFonts w:ascii="Arial" w:hAnsi="Arial"/>
      <w:b/>
    </w:rPr>
  </w:style>
  <w:style w:type="paragraph" w:styleId="8">
    <w:name w:val="heading 5"/>
    <w:basedOn w:val="1"/>
    <w:next w:val="1"/>
    <w:unhideWhenUsed/>
    <w:qFormat/>
    <w:uiPriority w:val="0"/>
    <w:pPr>
      <w:keepNext/>
      <w:keepLines/>
      <w:spacing w:before="280" w:after="290" w:line="372" w:lineRule="auto"/>
      <w:outlineLvl w:val="4"/>
    </w:pPr>
  </w:style>
  <w:style w:type="character" w:default="1" w:styleId="17">
    <w:name w:val="Default Paragraph Font"/>
    <w:semiHidden/>
    <w:unhideWhenUsed/>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qFormat/>
    <w:uiPriority w:val="0"/>
    <w:pPr>
      <w:ind w:firstLine="420" w:firstLineChars="200"/>
    </w:pPr>
  </w:style>
  <w:style w:type="paragraph" w:styleId="3">
    <w:name w:val="Body Text Indent"/>
    <w:basedOn w:val="1"/>
    <w:qFormat/>
    <w:uiPriority w:val="0"/>
    <w:pPr>
      <w:spacing w:after="120"/>
      <w:ind w:left="420" w:leftChars="200"/>
    </w:pPr>
  </w:style>
  <w:style w:type="paragraph" w:styleId="9">
    <w:name w:val="toc 3"/>
    <w:basedOn w:val="1"/>
    <w:next w:val="1"/>
    <w:qFormat/>
    <w:uiPriority w:val="0"/>
    <w:pPr>
      <w:ind w:left="840" w:leftChars="400"/>
    </w:pPr>
  </w:style>
  <w:style w:type="paragraph" w:styleId="10">
    <w:name w:val="footer"/>
    <w:basedOn w:val="1"/>
    <w:qFormat/>
    <w:uiPriority w:val="0"/>
    <w:pPr>
      <w:tabs>
        <w:tab w:val="center" w:pos="4153"/>
        <w:tab w:val="right" w:pos="8306"/>
      </w:tabs>
      <w:snapToGrid w:val="0"/>
      <w:jc w:val="left"/>
    </w:pPr>
    <w:rPr>
      <w:sz w:val="18"/>
    </w:rPr>
  </w:style>
  <w:style w:type="paragraph" w:styleId="11">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pPr>
    <w:rPr>
      <w:sz w:val="18"/>
    </w:rPr>
  </w:style>
  <w:style w:type="paragraph" w:styleId="12">
    <w:name w:val="toc 1"/>
    <w:basedOn w:val="1"/>
    <w:next w:val="1"/>
    <w:qFormat/>
    <w:uiPriority w:val="0"/>
  </w:style>
  <w:style w:type="paragraph" w:styleId="13">
    <w:name w:val="toc 4"/>
    <w:basedOn w:val="1"/>
    <w:next w:val="1"/>
    <w:qFormat/>
    <w:uiPriority w:val="0"/>
    <w:pPr>
      <w:ind w:left="1260" w:leftChars="600"/>
    </w:pPr>
  </w:style>
  <w:style w:type="paragraph" w:styleId="14">
    <w:name w:val="toc 2"/>
    <w:basedOn w:val="1"/>
    <w:next w:val="1"/>
    <w:qFormat/>
    <w:uiPriority w:val="0"/>
    <w:pPr>
      <w:ind w:left="420" w:leftChars="200"/>
    </w:pPr>
  </w:style>
  <w:style w:type="table" w:styleId="16">
    <w:name w:val="Table Grid"/>
    <w:basedOn w:val="1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Emphasis"/>
    <w:basedOn w:val="17"/>
    <w:qFormat/>
    <w:uiPriority w:val="0"/>
    <w:rPr>
      <w:i/>
    </w:rPr>
  </w:style>
  <w:style w:type="character" w:styleId="19">
    <w:name w:val="Hyperlink"/>
    <w:basedOn w:val="17"/>
    <w:qFormat/>
    <w:uiPriority w:val="0"/>
    <w:rPr>
      <w:color w:val="0000FF"/>
      <w:u w:val="single"/>
    </w:rPr>
  </w:style>
  <w:style w:type="paragraph" w:customStyle="1" w:styleId="20">
    <w:name w:val="标题5"/>
    <w:basedOn w:val="8"/>
    <w:qFormat/>
    <w:uiPriority w:val="0"/>
  </w:style>
  <w:style w:type="paragraph" w:customStyle="1" w:styleId="21">
    <w:name w:val="普通 (Web)"/>
    <w:basedOn w:val="1"/>
    <w:qFormat/>
    <w:uiPriority w:val="2"/>
    <w:pPr>
      <w:widowControl/>
      <w:spacing w:before="100" w:beforeAutospacing="1" w:after="100" w:afterAutospacing="1"/>
      <w:jc w:val="left"/>
    </w:pPr>
    <w:rPr>
      <w:rFonts w:ascii="宋体" w:hAnsi="宋体"/>
      <w:kern w:val="0"/>
      <w:sz w:val="18"/>
      <w:szCs w:val="18"/>
    </w:rPr>
  </w:style>
  <w:style w:type="paragraph" w:styleId="22">
    <w:name w:val="List Paragraph"/>
    <w:basedOn w:val="1"/>
    <w:qFormat/>
    <w:uiPriority w:val="34"/>
    <w:pPr>
      <w:ind w:firstLine="420" w:firstLineChars="200"/>
    </w:pPr>
  </w:style>
  <w:style w:type="character" w:customStyle="1" w:styleId="23">
    <w:name w:val="Unresolved Mention"/>
    <w:basedOn w:val="17"/>
    <w:semiHidden/>
    <w:unhideWhenUsed/>
    <w:qFormat/>
    <w:uiPriority w:val="99"/>
    <w:rPr>
      <w:color w:val="808080"/>
      <w:shd w:val="clear" w:color="auto" w:fill="E6E6E6"/>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0" Type="http://schemas.openxmlformats.org/officeDocument/2006/relationships/fontTable" Target="fontTable.xml"/><Relationship Id="rId14" Type="http://schemas.openxmlformats.org/officeDocument/2006/relationships/image" Target="media/image9.png"/><Relationship Id="rId139" Type="http://schemas.openxmlformats.org/officeDocument/2006/relationships/customXml" Target="../customXml/item2.xml"/><Relationship Id="rId138" Type="http://schemas.openxmlformats.org/officeDocument/2006/relationships/numbering" Target="numbering.xml"/><Relationship Id="rId137" Type="http://schemas.openxmlformats.org/officeDocument/2006/relationships/customXml" Target="../customXml/item1.xml"/><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8144442-6D68-4896-8CF3-3D1660755F9A}">
  <ds:schemaRefs/>
</ds:datastoreItem>
</file>

<file path=docProps/app.xml><?xml version="1.0" encoding="utf-8"?>
<Properties xmlns="http://schemas.openxmlformats.org/officeDocument/2006/extended-properties" xmlns:vt="http://schemas.openxmlformats.org/officeDocument/2006/docPropsVTypes">
  <Template>Normal.dotm</Template>
  <Pages>77</Pages>
  <Words>2682</Words>
  <Characters>15290</Characters>
  <Lines>127</Lines>
  <Paragraphs>35</Paragraphs>
  <TotalTime>0</TotalTime>
  <ScaleCrop>false</ScaleCrop>
  <LinksUpToDate>false</LinksUpToDate>
  <CharactersWithSpaces>17937</CharactersWithSpaces>
  <Application>WPS Office_11.1.0.9513_F1E327BC-269C-435d-A152-05C5408002CA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杨生</cp:lastModifiedBy>
  <dcterms:modified xsi:type="dcterms:W3CDTF">2020-03-18T03:44:01Z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2052-11.1.0.9513</vt:lpwstr>
  </property>
</Properties>
</file>